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720" w:firstLineChars="200"/>
        <w:jc w:val="center"/>
        <w:rPr>
          <w:rFonts w:hint="eastAsia" w:ascii="方正小标宋简体" w:hAnsi="黑体" w:eastAsia="方正小标宋简体" w:cs="黑体"/>
          <w:sz w:val="36"/>
          <w:szCs w:val="36"/>
        </w:rPr>
      </w:pPr>
      <w:r>
        <w:rPr>
          <w:rFonts w:hint="eastAsia" w:ascii="方正小标宋简体" w:hAnsi="黑体" w:eastAsia="方正小标宋简体" w:cs="黑体"/>
          <w:sz w:val="36"/>
          <w:szCs w:val="36"/>
        </w:rPr>
        <w:t>中联重科集团财务有限公司资本管理第三支柱202</w:t>
      </w:r>
      <w:r>
        <w:rPr>
          <w:rFonts w:hint="eastAsia" w:ascii="方正小标宋简体" w:hAnsi="黑体" w:eastAsia="方正小标宋简体" w:cs="黑体"/>
          <w:sz w:val="36"/>
          <w:szCs w:val="36"/>
          <w:lang w:val="en-US" w:eastAsia="zh-CN"/>
        </w:rPr>
        <w:t>5</w:t>
      </w:r>
      <w:r>
        <w:rPr>
          <w:rFonts w:hint="eastAsia" w:ascii="方正小标宋简体" w:hAnsi="黑体" w:eastAsia="方正小标宋简体" w:cs="黑体"/>
          <w:sz w:val="36"/>
          <w:szCs w:val="36"/>
        </w:rPr>
        <w:t>年</w:t>
      </w:r>
      <w:r>
        <w:rPr>
          <w:rFonts w:hint="eastAsia" w:ascii="方正小标宋简体" w:hAnsi="黑体" w:eastAsia="方正小标宋简体" w:cs="黑体"/>
          <w:sz w:val="36"/>
          <w:szCs w:val="36"/>
          <w:lang w:eastAsia="zh-CN"/>
        </w:rPr>
        <w:t>第</w:t>
      </w:r>
      <w:r>
        <w:rPr>
          <w:rFonts w:hint="eastAsia" w:ascii="方正小标宋简体" w:hAnsi="黑体" w:eastAsia="方正小标宋简体" w:cs="黑体"/>
          <w:sz w:val="36"/>
          <w:szCs w:val="36"/>
          <w:lang w:val="en-US" w:eastAsia="zh-CN"/>
        </w:rPr>
        <w:t>四</w:t>
      </w:r>
      <w:r>
        <w:rPr>
          <w:rFonts w:hint="eastAsia" w:ascii="方正小标宋简体" w:hAnsi="黑体" w:eastAsia="方正小标宋简体" w:cs="黑体"/>
          <w:sz w:val="36"/>
          <w:szCs w:val="36"/>
          <w:lang w:eastAsia="zh-CN"/>
        </w:rPr>
        <w:t>季度</w:t>
      </w:r>
      <w:r>
        <w:rPr>
          <w:rFonts w:hint="eastAsia" w:ascii="方正小标宋简体" w:hAnsi="黑体" w:eastAsia="方正小标宋简体" w:cs="黑体"/>
          <w:sz w:val="36"/>
          <w:szCs w:val="36"/>
        </w:rPr>
        <w:t>报告</w:t>
      </w:r>
    </w:p>
    <w:p>
      <w:pPr>
        <w:spacing w:line="580" w:lineRule="exact"/>
        <w:ind w:firstLine="720" w:firstLineChars="200"/>
        <w:jc w:val="center"/>
        <w:rPr>
          <w:rFonts w:hint="eastAsia" w:ascii="黑体" w:hAnsi="黑体" w:eastAsia="黑体" w:cs="黑体"/>
          <w:sz w:val="36"/>
          <w:szCs w:val="36"/>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适用第二档非上市银行信息披露及其过渡期要求，根据《商业银行资本管理办法》（以下简称“办法”）附件22《商业银行信息披露内容和要求》、国家金融监督管理总局关于实施《商业银行资本管理办法》相关事项的通知（金规[2023]9号，以下简称“通知”）的规定，公司披露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季度</w:t>
      </w:r>
      <w:r>
        <w:rPr>
          <w:rFonts w:hint="eastAsia" w:ascii="仿宋_GB2312" w:hAnsi="仿宋_GB2312" w:eastAsia="仿宋_GB2312" w:cs="仿宋_GB2312"/>
          <w:sz w:val="32"/>
          <w:szCs w:val="32"/>
        </w:rPr>
        <w:t>第三支柱信息。</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根据办法及通知，公司此次披露表格：监管并表关键审慎监管指标(KMI)和资本构成（CC1），202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季度公司需披露报表如下：</w:t>
      </w: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pPr>
        <w:spacing w:line="58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KMI监管并表关键审慎监管指标</w:t>
      </w:r>
    </w:p>
    <w:p>
      <w:pPr>
        <w:spacing w:line="58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单位：人民币万元</w:t>
      </w:r>
    </w:p>
    <w:tbl>
      <w:tblPr>
        <w:tblStyle w:val="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4777"/>
        <w:gridCol w:w="1752"/>
        <w:gridCol w:w="1752"/>
        <w:gridCol w:w="1752"/>
        <w:gridCol w:w="1813"/>
        <w:gridCol w:w="175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gridSpan w:val="2"/>
            <w:tcBorders>
              <w:lef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项目</w:t>
            </w:r>
          </w:p>
        </w:tc>
        <w:tc>
          <w:tcPr>
            <w:tcW w:w="0" w:type="auto"/>
            <w:tcBorders>
              <w:righ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202</w:t>
            </w:r>
            <w:r>
              <w:rPr>
                <w:rFonts w:hint="eastAsia" w:ascii="仿宋_GB2312" w:hAnsi="仿宋" w:eastAsia="仿宋_GB2312" w:cs="Arial Unicode MS"/>
                <w:color w:val="000000" w:themeColor="text1"/>
                <w:sz w:val="24"/>
                <w:lang w:val="en-US" w:eastAsia="zh-CN"/>
                <w14:textFill>
                  <w14:solidFill>
                    <w14:schemeClr w14:val="tx1"/>
                  </w14:solidFill>
                </w14:textFill>
              </w:rPr>
              <w:t>5</w:t>
            </w:r>
            <w:r>
              <w:rPr>
                <w:rFonts w:hint="eastAsia" w:ascii="仿宋_GB2312" w:hAnsi="仿宋" w:eastAsia="仿宋_GB2312" w:cs="Arial Unicode MS"/>
                <w:color w:val="000000" w:themeColor="text1"/>
                <w:sz w:val="24"/>
                <w14:textFill>
                  <w14:solidFill>
                    <w14:schemeClr w14:val="tx1"/>
                  </w14:solidFill>
                </w14:textFill>
              </w:rPr>
              <w:t>年</w:t>
            </w:r>
            <w:r>
              <w:rPr>
                <w:rFonts w:hint="eastAsia" w:ascii="仿宋_GB2312" w:hAnsi="仿宋" w:eastAsia="仿宋_GB2312" w:cs="Arial Unicode MS"/>
                <w:color w:val="000000" w:themeColor="text1"/>
                <w:sz w:val="24"/>
                <w:lang w:val="en-US" w:eastAsia="zh-CN"/>
                <w14:textFill>
                  <w14:solidFill>
                    <w14:schemeClr w14:val="tx1"/>
                  </w14:solidFill>
                </w14:textFill>
              </w:rPr>
              <w:t>12</w:t>
            </w:r>
            <w:r>
              <w:rPr>
                <w:rFonts w:hint="eastAsia" w:ascii="仿宋_GB2312" w:hAnsi="仿宋" w:eastAsia="仿宋_GB2312" w:cs="Arial Unicode MS"/>
                <w:color w:val="000000" w:themeColor="text1"/>
                <w:sz w:val="24"/>
                <w14:textFill>
                  <w14:solidFill>
                    <w14:schemeClr w14:val="tx1"/>
                  </w14:solidFill>
                </w14:textFill>
              </w:rPr>
              <w:t>月3</w:t>
            </w:r>
            <w:r>
              <w:rPr>
                <w:rFonts w:hint="eastAsia" w:ascii="仿宋_GB2312" w:hAnsi="仿宋" w:eastAsia="仿宋_GB2312" w:cs="Arial Unicode MS"/>
                <w:color w:val="000000" w:themeColor="text1"/>
                <w:sz w:val="24"/>
                <w:lang w:val="en-US" w:eastAsia="zh-CN"/>
                <w14:textFill>
                  <w14:solidFill>
                    <w14:schemeClr w14:val="tx1"/>
                  </w14:solidFill>
                </w14:textFill>
              </w:rPr>
              <w:t>1</w:t>
            </w:r>
            <w:r>
              <w:rPr>
                <w:rFonts w:hint="eastAsia" w:ascii="仿宋_GB2312" w:hAnsi="仿宋" w:eastAsia="仿宋_GB2312" w:cs="Arial Unicode MS"/>
                <w:color w:val="000000" w:themeColor="text1"/>
                <w:sz w:val="24"/>
                <w14:textFill>
                  <w14:solidFill>
                    <w14:schemeClr w14:val="tx1"/>
                  </w14:solidFill>
                </w14:textFill>
              </w:rPr>
              <w:t>日</w:t>
            </w:r>
          </w:p>
        </w:tc>
        <w:tc>
          <w:tcPr>
            <w:tcW w:w="1752" w:type="dxa"/>
            <w:tcBorders>
              <w:righ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202</w:t>
            </w:r>
            <w:r>
              <w:rPr>
                <w:rFonts w:hint="eastAsia" w:ascii="仿宋_GB2312" w:hAnsi="仿宋" w:eastAsia="仿宋_GB2312" w:cs="Arial Unicode MS"/>
                <w:color w:val="000000" w:themeColor="text1"/>
                <w:sz w:val="24"/>
                <w:lang w:val="en-US" w:eastAsia="zh-CN"/>
                <w14:textFill>
                  <w14:solidFill>
                    <w14:schemeClr w14:val="tx1"/>
                  </w14:solidFill>
                </w14:textFill>
              </w:rPr>
              <w:t>5</w:t>
            </w:r>
            <w:r>
              <w:rPr>
                <w:rFonts w:hint="eastAsia" w:ascii="仿宋_GB2312" w:hAnsi="仿宋" w:eastAsia="仿宋_GB2312" w:cs="Arial Unicode MS"/>
                <w:color w:val="000000" w:themeColor="text1"/>
                <w:sz w:val="24"/>
                <w14:textFill>
                  <w14:solidFill>
                    <w14:schemeClr w14:val="tx1"/>
                  </w14:solidFill>
                </w14:textFill>
              </w:rPr>
              <w:t>年</w:t>
            </w:r>
            <w:r>
              <w:rPr>
                <w:rFonts w:hint="eastAsia" w:ascii="仿宋_GB2312" w:hAnsi="仿宋" w:eastAsia="仿宋_GB2312" w:cs="Arial Unicode MS"/>
                <w:color w:val="000000" w:themeColor="text1"/>
                <w:sz w:val="24"/>
                <w:lang w:val="en-US" w:eastAsia="zh-CN"/>
                <w14:textFill>
                  <w14:solidFill>
                    <w14:schemeClr w14:val="tx1"/>
                  </w14:solidFill>
                </w14:textFill>
              </w:rPr>
              <w:t>9</w:t>
            </w:r>
            <w:r>
              <w:rPr>
                <w:rFonts w:hint="eastAsia" w:ascii="仿宋_GB2312" w:hAnsi="仿宋" w:eastAsia="仿宋_GB2312" w:cs="Arial Unicode MS"/>
                <w:color w:val="000000" w:themeColor="text1"/>
                <w:sz w:val="24"/>
                <w14:textFill>
                  <w14:solidFill>
                    <w14:schemeClr w14:val="tx1"/>
                  </w14:solidFill>
                </w14:textFill>
              </w:rPr>
              <w:t>月3</w:t>
            </w:r>
            <w:r>
              <w:rPr>
                <w:rFonts w:hint="eastAsia" w:ascii="仿宋_GB2312" w:hAnsi="仿宋" w:eastAsia="仿宋_GB2312" w:cs="Arial Unicode MS"/>
                <w:color w:val="000000" w:themeColor="text1"/>
                <w:sz w:val="24"/>
                <w:lang w:val="en-US" w:eastAsia="zh-CN"/>
                <w14:textFill>
                  <w14:solidFill>
                    <w14:schemeClr w14:val="tx1"/>
                  </w14:solidFill>
                </w14:textFill>
              </w:rPr>
              <w:t>0</w:t>
            </w:r>
            <w:r>
              <w:rPr>
                <w:rFonts w:hint="eastAsia" w:ascii="仿宋_GB2312" w:hAnsi="仿宋" w:eastAsia="仿宋_GB2312" w:cs="Arial Unicode MS"/>
                <w:color w:val="000000" w:themeColor="text1"/>
                <w:sz w:val="24"/>
                <w14:textFill>
                  <w14:solidFill>
                    <w14:schemeClr w14:val="tx1"/>
                  </w14:solidFill>
                </w14:textFill>
              </w:rPr>
              <w:t>日</w:t>
            </w:r>
          </w:p>
        </w:tc>
        <w:tc>
          <w:tcPr>
            <w:tcW w:w="1752" w:type="dxa"/>
            <w:tcBorders>
              <w:righ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202</w:t>
            </w:r>
            <w:r>
              <w:rPr>
                <w:rFonts w:hint="eastAsia" w:ascii="仿宋_GB2312" w:hAnsi="仿宋" w:eastAsia="仿宋_GB2312" w:cs="Arial Unicode MS"/>
                <w:color w:val="000000" w:themeColor="text1"/>
                <w:sz w:val="24"/>
                <w:lang w:val="en-US" w:eastAsia="zh-CN"/>
                <w14:textFill>
                  <w14:solidFill>
                    <w14:schemeClr w14:val="tx1"/>
                  </w14:solidFill>
                </w14:textFill>
              </w:rPr>
              <w:t>5</w:t>
            </w:r>
            <w:r>
              <w:rPr>
                <w:rFonts w:hint="eastAsia" w:ascii="仿宋_GB2312" w:hAnsi="仿宋" w:eastAsia="仿宋_GB2312" w:cs="Arial Unicode MS"/>
                <w:color w:val="000000" w:themeColor="text1"/>
                <w:sz w:val="24"/>
                <w14:textFill>
                  <w14:solidFill>
                    <w14:schemeClr w14:val="tx1"/>
                  </w14:solidFill>
                </w14:textFill>
              </w:rPr>
              <w:t>年</w:t>
            </w:r>
            <w:r>
              <w:rPr>
                <w:rFonts w:hint="eastAsia" w:ascii="仿宋_GB2312" w:hAnsi="仿宋" w:eastAsia="仿宋_GB2312" w:cs="Arial Unicode MS"/>
                <w:color w:val="000000" w:themeColor="text1"/>
                <w:sz w:val="24"/>
                <w:lang w:val="en-US" w:eastAsia="zh-CN"/>
                <w14:textFill>
                  <w14:solidFill>
                    <w14:schemeClr w14:val="tx1"/>
                  </w14:solidFill>
                </w14:textFill>
              </w:rPr>
              <w:t>6</w:t>
            </w:r>
            <w:r>
              <w:rPr>
                <w:rFonts w:hint="eastAsia" w:ascii="仿宋_GB2312" w:hAnsi="仿宋" w:eastAsia="仿宋_GB2312" w:cs="Arial Unicode MS"/>
                <w:color w:val="000000" w:themeColor="text1"/>
                <w:sz w:val="24"/>
                <w14:textFill>
                  <w14:solidFill>
                    <w14:schemeClr w14:val="tx1"/>
                  </w14:solidFill>
                </w14:textFill>
              </w:rPr>
              <w:t>月3</w:t>
            </w:r>
            <w:r>
              <w:rPr>
                <w:rFonts w:hint="eastAsia" w:ascii="仿宋_GB2312" w:hAnsi="仿宋" w:eastAsia="仿宋_GB2312" w:cs="Arial Unicode MS"/>
                <w:color w:val="000000" w:themeColor="text1"/>
                <w:sz w:val="24"/>
                <w:lang w:val="en-US" w:eastAsia="zh-CN"/>
                <w14:textFill>
                  <w14:solidFill>
                    <w14:schemeClr w14:val="tx1"/>
                  </w14:solidFill>
                </w14:textFill>
              </w:rPr>
              <w:t>0</w:t>
            </w:r>
            <w:r>
              <w:rPr>
                <w:rFonts w:hint="eastAsia" w:ascii="仿宋_GB2312" w:hAnsi="仿宋" w:eastAsia="仿宋_GB2312" w:cs="Arial Unicode MS"/>
                <w:color w:val="000000" w:themeColor="text1"/>
                <w:sz w:val="24"/>
                <w14:textFill>
                  <w14:solidFill>
                    <w14:schemeClr w14:val="tx1"/>
                  </w14:solidFill>
                </w14:textFill>
              </w:rPr>
              <w:t>日</w:t>
            </w:r>
          </w:p>
        </w:tc>
        <w:tc>
          <w:tcPr>
            <w:tcW w:w="1813" w:type="dxa"/>
            <w:tcBorders>
              <w:righ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202</w:t>
            </w:r>
            <w:r>
              <w:rPr>
                <w:rFonts w:hint="eastAsia" w:ascii="仿宋_GB2312" w:hAnsi="仿宋" w:eastAsia="仿宋_GB2312" w:cs="Arial Unicode MS"/>
                <w:color w:val="000000" w:themeColor="text1"/>
                <w:sz w:val="24"/>
                <w:lang w:val="en-US" w:eastAsia="zh-CN"/>
                <w14:textFill>
                  <w14:solidFill>
                    <w14:schemeClr w14:val="tx1"/>
                  </w14:solidFill>
                </w14:textFill>
              </w:rPr>
              <w:t>5</w:t>
            </w:r>
            <w:r>
              <w:rPr>
                <w:rFonts w:hint="eastAsia" w:ascii="仿宋_GB2312" w:hAnsi="仿宋" w:eastAsia="仿宋_GB2312" w:cs="Arial Unicode MS"/>
                <w:color w:val="000000" w:themeColor="text1"/>
                <w:sz w:val="24"/>
                <w14:textFill>
                  <w14:solidFill>
                    <w14:schemeClr w14:val="tx1"/>
                  </w14:solidFill>
                </w14:textFill>
              </w:rPr>
              <w:t>年</w:t>
            </w:r>
            <w:r>
              <w:rPr>
                <w:rFonts w:hint="eastAsia" w:ascii="仿宋_GB2312" w:hAnsi="仿宋" w:eastAsia="仿宋_GB2312" w:cs="Arial Unicode MS"/>
                <w:color w:val="000000" w:themeColor="text1"/>
                <w:sz w:val="24"/>
                <w:lang w:val="en-US" w:eastAsia="zh-CN"/>
                <w14:textFill>
                  <w14:solidFill>
                    <w14:schemeClr w14:val="tx1"/>
                  </w14:solidFill>
                </w14:textFill>
              </w:rPr>
              <w:t>3</w:t>
            </w:r>
            <w:r>
              <w:rPr>
                <w:rFonts w:hint="eastAsia" w:ascii="仿宋_GB2312" w:hAnsi="仿宋" w:eastAsia="仿宋_GB2312" w:cs="Arial Unicode MS"/>
                <w:color w:val="000000" w:themeColor="text1"/>
                <w:sz w:val="24"/>
                <w14:textFill>
                  <w14:solidFill>
                    <w14:schemeClr w14:val="tx1"/>
                  </w14:solidFill>
                </w14:textFill>
              </w:rPr>
              <w:t>月31日</w:t>
            </w:r>
          </w:p>
        </w:tc>
        <w:tc>
          <w:tcPr>
            <w:tcW w:w="1752" w:type="dxa"/>
            <w:tcBorders>
              <w:righ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2024年12月31日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核心一级资本净额</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243159.17 </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240906.75 </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236431.44 </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234415.15 </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231426.99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2</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一级资本净额</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243159.17 </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240906.75 </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236431.44 </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234415.15 </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231426.99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3</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资本净额</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253375.82 </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249986.96 </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246245.30 </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243105.25 </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241405.25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4</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风险加权资产</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853156.43 </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758114.12 </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817539.45 </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726515.14 </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830856.47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5</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核心一级资本充足率（</w:t>
            </w:r>
            <w:r>
              <w:rPr>
                <w:rFonts w:ascii="仿宋_GB2312" w:hAnsi="仿宋" w:eastAsia="仿宋_GB2312" w:cs="Arial Unicode MS"/>
                <w:color w:val="000000" w:themeColor="text1"/>
                <w:sz w:val="24"/>
                <w14:textFill>
                  <w14:solidFill>
                    <w14:schemeClr w14:val="tx1"/>
                  </w14:solidFill>
                </w14:textFill>
              </w:rPr>
              <w:t>%）</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28.50%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31.78%</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28.92%</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32.27%</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27.85%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6</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一级资本充足率（</w:t>
            </w:r>
            <w:r>
              <w:rPr>
                <w:rFonts w:ascii="仿宋_GB2312" w:hAnsi="仿宋" w:eastAsia="仿宋_GB2312" w:cs="Arial Unicode MS"/>
                <w:color w:val="000000" w:themeColor="text1"/>
                <w:sz w:val="24"/>
                <w14:textFill>
                  <w14:solidFill>
                    <w14:schemeClr w14:val="tx1"/>
                  </w14:solidFill>
                </w14:textFill>
              </w:rPr>
              <w:t>%）</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28.50%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31.78%</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28.92%</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32.27%</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27.85%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7</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资本充足率（</w:t>
            </w:r>
            <w:r>
              <w:rPr>
                <w:rFonts w:ascii="仿宋_GB2312" w:hAnsi="仿宋" w:eastAsia="仿宋_GB2312" w:cs="Arial Unicode MS"/>
                <w:color w:val="000000" w:themeColor="text1"/>
                <w:sz w:val="24"/>
                <w14:textFill>
                  <w14:solidFill>
                    <w14:schemeClr w14:val="tx1"/>
                  </w14:solidFill>
                </w14:textFill>
              </w:rPr>
              <w:t>%）</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29.70%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32.97%</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30.12%</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33.46%</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29.05%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8</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储备资本要求</w:t>
            </w:r>
            <w:r>
              <w:rPr>
                <w:rFonts w:ascii="仿宋_GB2312" w:hAnsi="仿宋" w:eastAsia="仿宋_GB2312" w:cs="Arial Unicode MS"/>
                <w:color w:val="000000" w:themeColor="text1"/>
                <w:sz w:val="24"/>
                <w14:textFill>
                  <w14:solidFill>
                    <w14:schemeClr w14:val="tx1"/>
                  </w14:solidFill>
                </w14:textFill>
              </w:rPr>
              <w:t>（%）</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2.50%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2.50%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2.50%</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9</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逆周期资本要求（</w:t>
            </w:r>
            <w:r>
              <w:rPr>
                <w:rFonts w:ascii="仿宋_GB2312" w:hAnsi="仿宋" w:eastAsia="仿宋_GB2312" w:cs="Arial Unicode MS"/>
                <w:color w:val="000000" w:themeColor="text1"/>
                <w:sz w:val="24"/>
                <w14:textFill>
                  <w14:solidFill>
                    <w14:schemeClr w14:val="tx1"/>
                  </w14:solidFill>
                </w14:textFill>
              </w:rPr>
              <w:t>%）</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0</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tcBorders>
              <w:left w:val="single" w:color="auto" w:sz="4" w:space="0"/>
            </w:tcBorders>
            <w:shd w:val="clear" w:color="auto" w:fill="auto"/>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10</w:t>
            </w:r>
          </w:p>
        </w:tc>
        <w:tc>
          <w:tcPr>
            <w:tcW w:w="0" w:type="auto"/>
            <w:shd w:val="clear" w:color="auto" w:fill="auto"/>
            <w:vAlign w:val="center"/>
          </w:tcPr>
          <w:p>
            <w:pPr>
              <w:snapToGrid w:val="0"/>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全球系统重要性银行或国内系统重要性银行附加资本要求（</w:t>
            </w:r>
            <w:r>
              <w:rPr>
                <w:rFonts w:ascii="仿宋_GB2312" w:hAnsi="仿宋" w:eastAsia="仿宋_GB2312" w:cs="Arial Unicode MS"/>
                <w:color w:val="000000" w:themeColor="text1"/>
                <w:sz w:val="24"/>
                <w14:textFill>
                  <w14:solidFill>
                    <w14:schemeClr w14:val="tx1"/>
                  </w14:solidFill>
                </w14:textFill>
              </w:rPr>
              <w:t>%）</w:t>
            </w:r>
          </w:p>
        </w:tc>
        <w:tc>
          <w:tcPr>
            <w:tcW w:w="1752" w:type="dxa"/>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w:t>
            </w:r>
          </w:p>
        </w:tc>
        <w:tc>
          <w:tcPr>
            <w:tcW w:w="1752" w:type="dxa"/>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w:t>
            </w:r>
          </w:p>
        </w:tc>
        <w:tc>
          <w:tcPr>
            <w:tcW w:w="1752" w:type="dxa"/>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w:t>
            </w:r>
          </w:p>
        </w:tc>
        <w:tc>
          <w:tcPr>
            <w:tcW w:w="1813" w:type="dxa"/>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w:t>
            </w:r>
          </w:p>
        </w:tc>
        <w:tc>
          <w:tcPr>
            <w:tcW w:w="1752" w:type="dxa"/>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11</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其他各级资本要求（</w:t>
            </w:r>
            <w:r>
              <w:rPr>
                <w:rFonts w:ascii="仿宋_GB2312" w:hAnsi="仿宋" w:eastAsia="仿宋_GB2312" w:cs="Arial Unicode MS"/>
                <w:color w:val="000000" w:themeColor="text1"/>
                <w:sz w:val="24"/>
                <w14:textFill>
                  <w14:solidFill>
                    <w14:schemeClr w14:val="tx1"/>
                  </w14:solidFill>
                </w14:textFill>
              </w:rPr>
              <w:t>%）（8+9+10）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2.50%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2.50%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2.50%</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12</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满足最低资本要求后的可用核心一级资本净额占风险加权资产的比例（</w:t>
            </w:r>
            <w:r>
              <w:rPr>
                <w:rFonts w:ascii="仿宋_GB2312" w:hAnsi="仿宋" w:eastAsia="仿宋_GB2312" w:cs="Arial Unicode MS"/>
                <w:color w:val="000000" w:themeColor="text1"/>
                <w:sz w:val="24"/>
                <w14:textFill>
                  <w14:solidFill>
                    <w14:schemeClr w14:val="tx1"/>
                  </w14:solidFill>
                </w14:textFill>
              </w:rPr>
              <w:t>%）</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20.50%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23.78%</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20.92%</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24.27%</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19.85%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13</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调整后表内外资产余额</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1824403.42 </w:t>
            </w:r>
          </w:p>
        </w:tc>
        <w:tc>
          <w:tcPr>
            <w:tcW w:w="1752"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4"/>
                <w:lang w:val="en-US"/>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1552643.05 </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1779884.95 </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1502800.64</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1750477.29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14</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杠杆率</w:t>
            </w:r>
            <w:r>
              <w:rPr>
                <w:rFonts w:hint="eastAsia" w:ascii="仿宋_GB2312" w:hAnsi="仿宋" w:eastAsia="仿宋_GB2312" w:cs="Arial Unicode MS"/>
                <w:color w:val="000000" w:themeColor="text1"/>
                <w:sz w:val="24"/>
                <w14:textFill>
                  <w14:solidFill>
                    <w14:schemeClr w14:val="tx1"/>
                  </w14:solidFill>
                </w14:textFill>
              </w:rPr>
              <w:t>（</w:t>
            </w:r>
            <w:r>
              <w:rPr>
                <w:rFonts w:ascii="仿宋_GB2312" w:hAnsi="仿宋" w:eastAsia="仿宋_GB2312" w:cs="Arial Unicode MS"/>
                <w:color w:val="000000" w:themeColor="text1"/>
                <w:sz w:val="24"/>
                <w14:textFill>
                  <w14:solidFill>
                    <w14:schemeClr w14:val="tx1"/>
                  </w14:solidFill>
                </w14:textFill>
              </w:rPr>
              <w:t>%）</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13.33%</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15.52%</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13.28%</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15.60%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13.22%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w:t>
            </w:r>
            <w:r>
              <w:rPr>
                <w:rFonts w:ascii="仿宋_GB2312" w:hAnsi="仿宋" w:eastAsia="仿宋_GB2312" w:cs="Arial Unicode MS"/>
                <w:color w:val="000000" w:themeColor="text1"/>
                <w:sz w:val="24"/>
                <w14:textFill>
                  <w14:solidFill>
                    <w14:schemeClr w14:val="tx1"/>
                  </w14:solidFill>
                </w14:textFill>
              </w:rPr>
              <w:t>4</w:t>
            </w:r>
            <w:r>
              <w:rPr>
                <w:rFonts w:hint="eastAsia" w:ascii="仿宋_GB2312" w:hAnsi="仿宋" w:eastAsia="仿宋_GB2312" w:cs="Arial Unicode MS"/>
                <w:color w:val="000000" w:themeColor="text1"/>
                <w:sz w:val="24"/>
                <w14:textFill>
                  <w14:solidFill>
                    <w14:schemeClr w14:val="tx1"/>
                  </w14:solidFill>
                </w14:textFill>
              </w:rPr>
              <w:t>a</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杠杆率a</w:t>
            </w:r>
            <w:r>
              <w:rPr>
                <w:rFonts w:hint="eastAsia" w:ascii="仿宋_GB2312" w:hAnsi="仿宋" w:eastAsia="仿宋_GB2312" w:cs="Arial Unicode MS"/>
                <w:color w:val="000000" w:themeColor="text1"/>
                <w:sz w:val="24"/>
                <w14:textFill>
                  <w14:solidFill>
                    <w14:schemeClr w14:val="tx1"/>
                  </w14:solidFill>
                </w14:textFill>
              </w:rPr>
              <w:t>（</w:t>
            </w:r>
            <w:r>
              <w:rPr>
                <w:rFonts w:ascii="仿宋_GB2312" w:hAnsi="仿宋" w:eastAsia="仿宋_GB2312" w:cs="Arial Unicode MS"/>
                <w:color w:val="000000" w:themeColor="text1"/>
                <w:sz w:val="24"/>
                <w14:textFill>
                  <w14:solidFill>
                    <w14:schemeClr w14:val="tx1"/>
                  </w14:solidFill>
                </w14:textFill>
              </w:rPr>
              <w:t>%）</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13.33%</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15.52%</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13.28%</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15.60%</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13.22%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15</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合格优质流动性资产</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16</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现金净流出量</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17</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流动性覆盖率（</w:t>
            </w:r>
            <w:r>
              <w:rPr>
                <w:rFonts w:ascii="仿宋_GB2312" w:hAnsi="仿宋" w:eastAsia="仿宋_GB2312" w:cs="Arial Unicode MS"/>
                <w:color w:val="000000" w:themeColor="text1"/>
                <w:sz w:val="24"/>
                <w14:textFill>
                  <w14:solidFill>
                    <w14:schemeClr w14:val="tx1"/>
                  </w14:solidFill>
                </w14:textFill>
              </w:rPr>
              <w:t>%）</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18</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可用稳定资金合计</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19</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所需稳定资金合计</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20</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净稳定资金比例（</w:t>
            </w:r>
            <w:r>
              <w:rPr>
                <w:rFonts w:ascii="仿宋_GB2312" w:hAnsi="仿宋" w:eastAsia="仿宋_GB2312" w:cs="Arial Unicode MS"/>
                <w:color w:val="000000" w:themeColor="text1"/>
                <w:sz w:val="24"/>
                <w14:textFill>
                  <w14:solidFill>
                    <w14:schemeClr w14:val="tx1"/>
                  </w14:solidFill>
                </w14:textFill>
              </w:rPr>
              <w:t>%）</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813"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21</w:t>
            </w:r>
          </w:p>
        </w:tc>
        <w:tc>
          <w:tcPr>
            <w:tcW w:w="0" w:type="auto"/>
            <w:shd w:val="clear" w:color="auto" w:fill="FFFFFF"/>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流动性比例（</w:t>
            </w:r>
            <w:r>
              <w:rPr>
                <w:rFonts w:ascii="仿宋_GB2312" w:hAnsi="仿宋" w:eastAsia="仿宋_GB2312" w:cs="Arial Unicode MS"/>
                <w:color w:val="000000" w:themeColor="text1"/>
                <w:sz w:val="24"/>
                <w14:textFill>
                  <w14:solidFill>
                    <w14:schemeClr w14:val="tx1"/>
                  </w14:solidFill>
                </w14:textFill>
              </w:rPr>
              <w:t>%）</w:t>
            </w:r>
          </w:p>
        </w:tc>
        <w:tc>
          <w:tcPr>
            <w:tcW w:w="1752" w:type="dxa"/>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49.95%</w:t>
            </w:r>
          </w:p>
        </w:tc>
        <w:tc>
          <w:tcPr>
            <w:tcW w:w="1752" w:type="dxa"/>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64.91%</w:t>
            </w:r>
          </w:p>
        </w:tc>
        <w:tc>
          <w:tcPr>
            <w:tcW w:w="1752" w:type="dxa"/>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51.72%</w:t>
            </w:r>
          </w:p>
        </w:tc>
        <w:tc>
          <w:tcPr>
            <w:tcW w:w="1813" w:type="dxa"/>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36.35%</w:t>
            </w:r>
          </w:p>
        </w:tc>
        <w:tc>
          <w:tcPr>
            <w:tcW w:w="1752" w:type="dxa"/>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60.26%</w:t>
            </w:r>
          </w:p>
        </w:tc>
      </w:tr>
    </w:tbl>
    <w:p>
      <w:pPr>
        <w:numPr>
          <w:ilvl w:val="0"/>
          <w:numId w:val="1"/>
        </w:numPr>
        <w:spacing w:line="580" w:lineRule="exact"/>
        <w:ind w:firstLine="640" w:firstLineChars="200"/>
        <w:rPr>
          <w:rFonts w:hint="eastAsia"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pPr>
        <w:spacing w:line="58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注：</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1、根据《商业银行流动性风险管理办法》，《KMI监管并表关键审慎监管指标》中15-20项内容涉及的流动性覆盖率、净稳定资金比例为资产规模不小于2000亿元人民币的商业银行应达到的监管指标，本公司不适用。</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四</w:t>
      </w:r>
      <w:r>
        <w:rPr>
          <w:rFonts w:ascii="仿宋_GB2312" w:hAnsi="仿宋_GB2312" w:eastAsia="仿宋_GB2312" w:cs="仿宋_GB2312"/>
          <w:sz w:val="32"/>
          <w:szCs w:val="32"/>
        </w:rPr>
        <w:t>季度资本充足率、杠杆率较</w:t>
      </w:r>
      <w:r>
        <w:rPr>
          <w:rFonts w:hint="eastAsia" w:ascii="仿宋_GB2312" w:hAnsi="仿宋_GB2312" w:eastAsia="仿宋_GB2312" w:cs="仿宋_GB2312"/>
          <w:sz w:val="32"/>
          <w:szCs w:val="32"/>
        </w:rPr>
        <w:t>上一季度下降</w:t>
      </w:r>
      <w:r>
        <w:rPr>
          <w:rFonts w:ascii="仿宋_GB2312" w:hAnsi="仿宋_GB2312" w:eastAsia="仿宋_GB2312" w:cs="仿宋_GB2312"/>
          <w:sz w:val="32"/>
          <w:szCs w:val="32"/>
        </w:rPr>
        <w:t>主要因公司贷款和存放同业规模</w:t>
      </w:r>
      <w:r>
        <w:rPr>
          <w:rFonts w:hint="eastAsia" w:ascii="仿宋_GB2312" w:hAnsi="仿宋_GB2312" w:eastAsia="仿宋_GB2312" w:cs="仿宋_GB2312"/>
          <w:sz w:val="32"/>
          <w:szCs w:val="32"/>
          <w:lang w:val="en-US" w:eastAsia="zh-CN"/>
        </w:rPr>
        <w:t>上升</w:t>
      </w:r>
      <w:r>
        <w:rPr>
          <w:rFonts w:ascii="仿宋_GB2312" w:hAnsi="仿宋_GB2312" w:eastAsia="仿宋_GB2312" w:cs="仿宋_GB2312"/>
          <w:sz w:val="32"/>
          <w:szCs w:val="32"/>
        </w:rPr>
        <w:t>所致</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bookmarkStart w:id="0" w:name="_GoBack"/>
      <w:bookmarkEnd w:id="0"/>
    </w:p>
    <w:p>
      <w:pPr>
        <w:spacing w:line="5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CC1资本构成</w:t>
      </w:r>
    </w:p>
    <w:p>
      <w:pPr>
        <w:spacing w:line="58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单位：人民币万元</w:t>
      </w:r>
    </w:p>
    <w:tbl>
      <w:tblPr>
        <w:tblStyle w:val="4"/>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7"/>
        <w:gridCol w:w="5787"/>
        <w:gridCol w:w="21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58" w:type="pct"/>
            <w:gridSpan w:val="2"/>
            <w:tcBorders>
              <w:top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仿宋_GB2312"/>
                <w:color w:val="000000"/>
                <w:sz w:val="24"/>
              </w:rPr>
            </w:pP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202</w:t>
            </w:r>
            <w:r>
              <w:rPr>
                <w:rFonts w:hint="eastAsia" w:ascii="仿宋_GB2312" w:hAnsi="宋体" w:eastAsia="仿宋_GB2312" w:cs="仿宋_GB2312"/>
                <w:color w:val="000000"/>
                <w:sz w:val="24"/>
                <w:lang w:val="en-US" w:eastAsia="zh-CN"/>
              </w:rPr>
              <w:t>5</w:t>
            </w:r>
            <w:r>
              <w:rPr>
                <w:rFonts w:hint="eastAsia" w:ascii="仿宋_GB2312" w:hAnsi="宋体" w:eastAsia="仿宋_GB2312" w:cs="仿宋_GB2312"/>
                <w:color w:val="000000"/>
                <w:sz w:val="24"/>
              </w:rPr>
              <w:t>年</w:t>
            </w:r>
            <w:r>
              <w:rPr>
                <w:rFonts w:hint="eastAsia" w:ascii="仿宋_GB2312" w:hAnsi="宋体" w:eastAsia="仿宋_GB2312" w:cs="仿宋_GB2312"/>
                <w:color w:val="000000"/>
                <w:sz w:val="24"/>
                <w:lang w:val="en-US" w:eastAsia="zh-CN"/>
              </w:rPr>
              <w:t>12</w:t>
            </w:r>
            <w:r>
              <w:rPr>
                <w:rFonts w:hint="eastAsia" w:ascii="仿宋_GB2312" w:hAnsi="宋体" w:eastAsia="仿宋_GB2312" w:cs="仿宋_GB2312"/>
                <w:color w:val="000000"/>
                <w:sz w:val="24"/>
              </w:rPr>
              <w:t>月3</w:t>
            </w:r>
            <w:r>
              <w:rPr>
                <w:rFonts w:hint="eastAsia" w:ascii="仿宋_GB2312" w:hAnsi="宋体" w:eastAsia="仿宋_GB2312" w:cs="仿宋_GB2312"/>
                <w:color w:val="000000"/>
                <w:sz w:val="24"/>
                <w:lang w:val="en-US" w:eastAsia="zh-CN"/>
              </w:rPr>
              <w:t>1</w:t>
            </w:r>
            <w:r>
              <w:rPr>
                <w:rFonts w:hint="eastAsia" w:ascii="仿宋_GB2312" w:hAnsi="宋体" w:eastAsia="仿宋_GB2312" w:cs="仿宋_GB2312"/>
                <w:color w:val="000000"/>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758" w:type="pct"/>
            <w:gridSpan w:val="2"/>
            <w:tcBorders>
              <w:top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仿宋_GB2312"/>
                <w:color w:val="000000"/>
                <w:sz w:val="24"/>
              </w:rPr>
            </w:pP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数额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实收资本和资本公积可计入部分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150014.31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留存收益</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2a</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盈余公积</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9433.56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2b</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一般风险准备</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20398.74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2c</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未分配利润</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64518.10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累计其他综合收益</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少数股东资本可计入部分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扣除前的核心一级资本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244364.71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审慎估值调整</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7</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商誉（扣除递延税负债）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8</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其他无形资产（土地使用权除外）（扣除递延税负债）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1205.54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9</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依赖未来盈利的由经营亏损引起的净递延税资产</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对未按公允价值计量的项目进行套期形成的现金流储备</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损失准备缺口</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资产证券化销售利得</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自身信用风险变化导致其负债公允价值变化带来的未实现损益</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确定受益类的养老金资产净额（扣除递延税负债）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直接或间接持有本银行的股票</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16</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银行间或银行与其他金融机构间通过协议相互持有的核心一级资本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对未并表金融机构小额少数资本投资中的核心一级资本中应扣除金额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对未并表金融机构大额少数资本投资中的核心一级资本中应扣除金额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其他依赖于银行未来盈利的净递延税资产中应扣除金额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对未并表金融机构大额少数资本投资中的核心一级资本和其他依赖于银行未来盈利的净递延税资产的未扣除部分超过核心一级资本15%的应扣除金额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其中：应在对金融机构大额少数资本投资中扣除的金额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其中：应在其他依赖于银行未来盈利的净递延税资产中扣除的金额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其他应在核心一级资本中扣除的项目合计</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应从其他一级资本和二级资本中扣除的未扣缺口</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核心一级资本扣除项总和</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1205.54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核心一级资本净额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243159.17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其他一级资本工具及其溢价</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其中：权益部分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其中：负债部分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30</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少数股东资本可计入部分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31</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扣除前的其他一级资本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32</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直接或间接持有的本银行其他一级资本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银行间或银行与其他金融机构间通过协议相互持有的其他一级资本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34</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对未并表金融机构小额少数资本投资中的其他一级资本中应扣除金额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35</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对未并表金融机构大额少数资本投资中的其他一级资本中应扣除金额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36</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其他应在其他一级资本中扣除的项目合计</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37</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应从二级资本中扣除的未扣缺口</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其他一级资本扣除项总和</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其他一级资本净额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40</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一级资本净额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243159.17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41</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二级资本工具及其溢价</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少数股东资本可计入部分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43</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超额损失准备可计入部分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10216.65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44</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扣除前的二级资本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10216.65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45</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直接或间接持有的本银行的二级资本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46</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银行间或银行与其他金融机构间通过协议相互持有的其他一级资本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对未并表金融机构小额少数资本投资中的二级资本中应扣除金额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48</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对未并表金融机构大额少数资本投资中的二级资本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49</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其他应在二级资本中扣除的项目合计</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50</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二级资本扣除项总和</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51</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二级资本净额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10216.65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52</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总资本净额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253375.82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53</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风险加权资产</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853156.43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54</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核心一级资本充足率</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28.50%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一级资本充足率</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28.50%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56</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资本充足率</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29.70%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57</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其他各级资本要求（%）</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58</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其中：储备资本要求</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59</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其中：逆周期资本要求</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60</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其中：全球系统重要性银行或国内系统重要性银行附加资本要求</w:t>
            </w:r>
          </w:p>
        </w:tc>
        <w:tc>
          <w:tcPr>
            <w:tcW w:w="1241" w:type="pct"/>
            <w:tcBorders>
              <w:top w:val="single" w:color="auto" w:sz="4" w:space="0"/>
              <w:left w:val="single" w:color="auto" w:sz="4" w:space="0"/>
              <w:bottom w:val="single" w:color="auto" w:sz="4" w:space="0"/>
              <w:right w:val="single" w:color="auto" w:sz="4" w:space="0"/>
            </w:tcBorders>
            <w:shd w:val="clear" w:color="auto" w:fill="BEBEBE"/>
            <w:vAlign w:val="center"/>
          </w:tcPr>
          <w:p>
            <w:pPr>
              <w:widowControl/>
              <w:jc w:val="center"/>
              <w:textAlignment w:val="center"/>
              <w:rPr>
                <w:rFonts w:hint="eastAsia" w:ascii="仿宋_GB2312" w:hAnsi="宋体" w:eastAsia="仿宋_GB2312" w:cs="仿宋_GB2312"/>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61</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满足最低资本要求后的可用核心一级资本净额占风险加权资产的比例（%）</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20.50%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62</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核心一级资本充足率</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28.50%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63</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一级资本充足率</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28.50%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64</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资本充足率</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29.70%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65</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对未并表金融机构的小额少数资本投资中未扣除部分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66</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对未并表金融机构的大额少数资本投资中未扣除部分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67</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其他依赖于银行未来盈利的净递延税资产（扣除递延税负债）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68</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权重法下，实际计提的超额损失准备金额</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16005.18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69</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权重法下，可计入二级资本超额损失准备的数额</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10216.65 </w:t>
            </w:r>
          </w:p>
        </w:tc>
      </w:tr>
    </w:tbl>
    <w:p>
      <w:pPr>
        <w:spacing w:line="580" w:lineRule="exact"/>
        <w:ind w:firstLine="640" w:firstLineChars="200"/>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B4AD3"/>
    <w:multiLevelType w:val="singleLevel"/>
    <w:tmpl w:val="BECB4A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MGMyZTJmMTNiOWE5NDFkNmY0ZjI1OTRiNDUzNTIifQ=="/>
  </w:docVars>
  <w:rsids>
    <w:rsidRoot w:val="003B76E8"/>
    <w:rsid w:val="00004E94"/>
    <w:rsid w:val="000305F2"/>
    <w:rsid w:val="000D2B94"/>
    <w:rsid w:val="00157AA5"/>
    <w:rsid w:val="001724F2"/>
    <w:rsid w:val="0017507E"/>
    <w:rsid w:val="00206D87"/>
    <w:rsid w:val="0021015C"/>
    <w:rsid w:val="00274D6A"/>
    <w:rsid w:val="002D04C5"/>
    <w:rsid w:val="00317043"/>
    <w:rsid w:val="00332773"/>
    <w:rsid w:val="00377486"/>
    <w:rsid w:val="003B76E8"/>
    <w:rsid w:val="00424E82"/>
    <w:rsid w:val="00513236"/>
    <w:rsid w:val="006D4F0D"/>
    <w:rsid w:val="0074681B"/>
    <w:rsid w:val="007471A1"/>
    <w:rsid w:val="00760946"/>
    <w:rsid w:val="00785FEA"/>
    <w:rsid w:val="007E0D89"/>
    <w:rsid w:val="007F109F"/>
    <w:rsid w:val="007F4F22"/>
    <w:rsid w:val="00951B85"/>
    <w:rsid w:val="009B5246"/>
    <w:rsid w:val="009F1670"/>
    <w:rsid w:val="00A46289"/>
    <w:rsid w:val="00A553F8"/>
    <w:rsid w:val="00A755E2"/>
    <w:rsid w:val="00A96741"/>
    <w:rsid w:val="00AE7107"/>
    <w:rsid w:val="00B52969"/>
    <w:rsid w:val="00BD2E6C"/>
    <w:rsid w:val="00C45D2F"/>
    <w:rsid w:val="00D74AA9"/>
    <w:rsid w:val="00D919E6"/>
    <w:rsid w:val="00DA3316"/>
    <w:rsid w:val="00E2723D"/>
    <w:rsid w:val="00E56EF3"/>
    <w:rsid w:val="00EA0D67"/>
    <w:rsid w:val="00F835D4"/>
    <w:rsid w:val="00FC205B"/>
    <w:rsid w:val="00FC42FB"/>
    <w:rsid w:val="00FC7274"/>
    <w:rsid w:val="010E0EC3"/>
    <w:rsid w:val="010F6111"/>
    <w:rsid w:val="01144F1C"/>
    <w:rsid w:val="0115149D"/>
    <w:rsid w:val="01207F78"/>
    <w:rsid w:val="015E417C"/>
    <w:rsid w:val="015E6A99"/>
    <w:rsid w:val="016118F8"/>
    <w:rsid w:val="01621D7C"/>
    <w:rsid w:val="016963BE"/>
    <w:rsid w:val="0172711E"/>
    <w:rsid w:val="01761003"/>
    <w:rsid w:val="017B7512"/>
    <w:rsid w:val="017F6E50"/>
    <w:rsid w:val="01841EFA"/>
    <w:rsid w:val="0186217F"/>
    <w:rsid w:val="01901B6B"/>
    <w:rsid w:val="0190590E"/>
    <w:rsid w:val="01941961"/>
    <w:rsid w:val="0197618D"/>
    <w:rsid w:val="01A54C2D"/>
    <w:rsid w:val="01CD76E5"/>
    <w:rsid w:val="01D167DD"/>
    <w:rsid w:val="01D351AF"/>
    <w:rsid w:val="01DC26D1"/>
    <w:rsid w:val="01E32732"/>
    <w:rsid w:val="01E35270"/>
    <w:rsid w:val="02100995"/>
    <w:rsid w:val="02125821"/>
    <w:rsid w:val="021D6605"/>
    <w:rsid w:val="02203F87"/>
    <w:rsid w:val="02285C5A"/>
    <w:rsid w:val="0230279D"/>
    <w:rsid w:val="02471026"/>
    <w:rsid w:val="024E1035"/>
    <w:rsid w:val="02526BD9"/>
    <w:rsid w:val="026401CD"/>
    <w:rsid w:val="026C76F0"/>
    <w:rsid w:val="02730E26"/>
    <w:rsid w:val="027A263A"/>
    <w:rsid w:val="02857D92"/>
    <w:rsid w:val="028D0087"/>
    <w:rsid w:val="029015E3"/>
    <w:rsid w:val="0292744F"/>
    <w:rsid w:val="029B17C4"/>
    <w:rsid w:val="029D6972"/>
    <w:rsid w:val="02A45FCC"/>
    <w:rsid w:val="02CA1819"/>
    <w:rsid w:val="02D212AF"/>
    <w:rsid w:val="02D21CBF"/>
    <w:rsid w:val="02E36C2C"/>
    <w:rsid w:val="02E851AC"/>
    <w:rsid w:val="02FE2E9E"/>
    <w:rsid w:val="030C706C"/>
    <w:rsid w:val="031F7A00"/>
    <w:rsid w:val="03245435"/>
    <w:rsid w:val="035906E5"/>
    <w:rsid w:val="035A1F0C"/>
    <w:rsid w:val="036E3D36"/>
    <w:rsid w:val="036F5C7A"/>
    <w:rsid w:val="03785066"/>
    <w:rsid w:val="038827B4"/>
    <w:rsid w:val="038F02A0"/>
    <w:rsid w:val="03944CFD"/>
    <w:rsid w:val="03A126EB"/>
    <w:rsid w:val="03A42912"/>
    <w:rsid w:val="03A52420"/>
    <w:rsid w:val="03A55A96"/>
    <w:rsid w:val="03AB04B2"/>
    <w:rsid w:val="03C65559"/>
    <w:rsid w:val="03CD2C00"/>
    <w:rsid w:val="03CF2387"/>
    <w:rsid w:val="03D51671"/>
    <w:rsid w:val="03E371CB"/>
    <w:rsid w:val="03EB33C6"/>
    <w:rsid w:val="03F6771F"/>
    <w:rsid w:val="03F85DA7"/>
    <w:rsid w:val="04026C73"/>
    <w:rsid w:val="040C1CD1"/>
    <w:rsid w:val="04123CC2"/>
    <w:rsid w:val="042B14B4"/>
    <w:rsid w:val="0436394B"/>
    <w:rsid w:val="044330EF"/>
    <w:rsid w:val="0443462A"/>
    <w:rsid w:val="045701A3"/>
    <w:rsid w:val="045827E7"/>
    <w:rsid w:val="047B5E93"/>
    <w:rsid w:val="04A050A7"/>
    <w:rsid w:val="04B04218"/>
    <w:rsid w:val="04BB57F4"/>
    <w:rsid w:val="04D7255A"/>
    <w:rsid w:val="04D83007"/>
    <w:rsid w:val="04D93838"/>
    <w:rsid w:val="04DA21B1"/>
    <w:rsid w:val="04E8441D"/>
    <w:rsid w:val="04E84B64"/>
    <w:rsid w:val="04F83BC2"/>
    <w:rsid w:val="05065F39"/>
    <w:rsid w:val="050D4849"/>
    <w:rsid w:val="050E4290"/>
    <w:rsid w:val="05103C21"/>
    <w:rsid w:val="051108B7"/>
    <w:rsid w:val="051D678A"/>
    <w:rsid w:val="052446F6"/>
    <w:rsid w:val="05290BD3"/>
    <w:rsid w:val="05307F0A"/>
    <w:rsid w:val="05557B43"/>
    <w:rsid w:val="05595400"/>
    <w:rsid w:val="055A7202"/>
    <w:rsid w:val="056751EC"/>
    <w:rsid w:val="056838DC"/>
    <w:rsid w:val="056C510C"/>
    <w:rsid w:val="057548B2"/>
    <w:rsid w:val="05901149"/>
    <w:rsid w:val="05954929"/>
    <w:rsid w:val="059A61BE"/>
    <w:rsid w:val="05A0058C"/>
    <w:rsid w:val="05A27C2D"/>
    <w:rsid w:val="05B32550"/>
    <w:rsid w:val="05DE2F0A"/>
    <w:rsid w:val="05EB5AF5"/>
    <w:rsid w:val="05F13B81"/>
    <w:rsid w:val="060325BA"/>
    <w:rsid w:val="0611004A"/>
    <w:rsid w:val="06177E72"/>
    <w:rsid w:val="0620799A"/>
    <w:rsid w:val="062544CD"/>
    <w:rsid w:val="06337478"/>
    <w:rsid w:val="06473239"/>
    <w:rsid w:val="0649719A"/>
    <w:rsid w:val="06586B53"/>
    <w:rsid w:val="06590B3E"/>
    <w:rsid w:val="065D00EC"/>
    <w:rsid w:val="066153C1"/>
    <w:rsid w:val="06980648"/>
    <w:rsid w:val="06AF2252"/>
    <w:rsid w:val="06CC169E"/>
    <w:rsid w:val="06CC4F1A"/>
    <w:rsid w:val="06D10AB6"/>
    <w:rsid w:val="06D556A4"/>
    <w:rsid w:val="06D85505"/>
    <w:rsid w:val="06DE2B7E"/>
    <w:rsid w:val="06E2787B"/>
    <w:rsid w:val="06E42F14"/>
    <w:rsid w:val="06E53874"/>
    <w:rsid w:val="06E71820"/>
    <w:rsid w:val="06FF4665"/>
    <w:rsid w:val="0702026D"/>
    <w:rsid w:val="07086CC9"/>
    <w:rsid w:val="071877FD"/>
    <w:rsid w:val="071F3060"/>
    <w:rsid w:val="072048A9"/>
    <w:rsid w:val="0730098E"/>
    <w:rsid w:val="0739486F"/>
    <w:rsid w:val="074E5AE8"/>
    <w:rsid w:val="07520769"/>
    <w:rsid w:val="075809D1"/>
    <w:rsid w:val="075D2B93"/>
    <w:rsid w:val="07672856"/>
    <w:rsid w:val="07682072"/>
    <w:rsid w:val="076852B1"/>
    <w:rsid w:val="076A464C"/>
    <w:rsid w:val="078E3205"/>
    <w:rsid w:val="079F251A"/>
    <w:rsid w:val="07A83604"/>
    <w:rsid w:val="07C212D9"/>
    <w:rsid w:val="07DE0A32"/>
    <w:rsid w:val="07E924F2"/>
    <w:rsid w:val="07EF7891"/>
    <w:rsid w:val="07F53B93"/>
    <w:rsid w:val="08022463"/>
    <w:rsid w:val="08092D60"/>
    <w:rsid w:val="08097165"/>
    <w:rsid w:val="080E6F86"/>
    <w:rsid w:val="080F007B"/>
    <w:rsid w:val="080F61B2"/>
    <w:rsid w:val="082271BC"/>
    <w:rsid w:val="082F4A48"/>
    <w:rsid w:val="08337CE0"/>
    <w:rsid w:val="083E0672"/>
    <w:rsid w:val="084608B9"/>
    <w:rsid w:val="084D592B"/>
    <w:rsid w:val="08531DCD"/>
    <w:rsid w:val="08557AF9"/>
    <w:rsid w:val="085715F2"/>
    <w:rsid w:val="085D15EB"/>
    <w:rsid w:val="085D31F8"/>
    <w:rsid w:val="08713BC3"/>
    <w:rsid w:val="08767B59"/>
    <w:rsid w:val="087731C9"/>
    <w:rsid w:val="087F7C4D"/>
    <w:rsid w:val="088E2B03"/>
    <w:rsid w:val="08927FEC"/>
    <w:rsid w:val="089737FF"/>
    <w:rsid w:val="089B1B93"/>
    <w:rsid w:val="08A16F78"/>
    <w:rsid w:val="08B069BA"/>
    <w:rsid w:val="08D4493C"/>
    <w:rsid w:val="08DB4295"/>
    <w:rsid w:val="08E42F65"/>
    <w:rsid w:val="08F5614C"/>
    <w:rsid w:val="08F83FDE"/>
    <w:rsid w:val="08FC1F8C"/>
    <w:rsid w:val="09001071"/>
    <w:rsid w:val="09170181"/>
    <w:rsid w:val="091B270B"/>
    <w:rsid w:val="0933742B"/>
    <w:rsid w:val="0935074B"/>
    <w:rsid w:val="093D1F17"/>
    <w:rsid w:val="093E4483"/>
    <w:rsid w:val="09670E77"/>
    <w:rsid w:val="096A6A30"/>
    <w:rsid w:val="0974140C"/>
    <w:rsid w:val="09765A31"/>
    <w:rsid w:val="097A3939"/>
    <w:rsid w:val="098752CF"/>
    <w:rsid w:val="098B7D9A"/>
    <w:rsid w:val="098D613B"/>
    <w:rsid w:val="09AC2559"/>
    <w:rsid w:val="09C475DB"/>
    <w:rsid w:val="09C51A17"/>
    <w:rsid w:val="09C83B15"/>
    <w:rsid w:val="09CD2CE0"/>
    <w:rsid w:val="09E207EF"/>
    <w:rsid w:val="09E3538A"/>
    <w:rsid w:val="09E709B8"/>
    <w:rsid w:val="09EE56D1"/>
    <w:rsid w:val="09F04AE3"/>
    <w:rsid w:val="09FC50E1"/>
    <w:rsid w:val="09FF1381"/>
    <w:rsid w:val="0A0B6C1D"/>
    <w:rsid w:val="0A1B34B7"/>
    <w:rsid w:val="0A275129"/>
    <w:rsid w:val="0A334F7D"/>
    <w:rsid w:val="0A583FC6"/>
    <w:rsid w:val="0A696DFF"/>
    <w:rsid w:val="0A6A4D0A"/>
    <w:rsid w:val="0A7F0A70"/>
    <w:rsid w:val="0A92460D"/>
    <w:rsid w:val="0A9D3A84"/>
    <w:rsid w:val="0AC01170"/>
    <w:rsid w:val="0AD05327"/>
    <w:rsid w:val="0AE53C5C"/>
    <w:rsid w:val="0AE9610C"/>
    <w:rsid w:val="0AF27816"/>
    <w:rsid w:val="0B00109A"/>
    <w:rsid w:val="0B125E94"/>
    <w:rsid w:val="0B1E4535"/>
    <w:rsid w:val="0B3C186D"/>
    <w:rsid w:val="0B4126EE"/>
    <w:rsid w:val="0B443964"/>
    <w:rsid w:val="0B4E61B0"/>
    <w:rsid w:val="0B5C294A"/>
    <w:rsid w:val="0B5E1470"/>
    <w:rsid w:val="0B62507E"/>
    <w:rsid w:val="0B66634E"/>
    <w:rsid w:val="0B772F67"/>
    <w:rsid w:val="0B8258F3"/>
    <w:rsid w:val="0B8E0D26"/>
    <w:rsid w:val="0BA05D87"/>
    <w:rsid w:val="0BA52F9C"/>
    <w:rsid w:val="0BAB5433"/>
    <w:rsid w:val="0BB4030A"/>
    <w:rsid w:val="0BC1404C"/>
    <w:rsid w:val="0BD60585"/>
    <w:rsid w:val="0BDA698E"/>
    <w:rsid w:val="0BE1016F"/>
    <w:rsid w:val="0BE73F95"/>
    <w:rsid w:val="0BEB4D62"/>
    <w:rsid w:val="0BF731D7"/>
    <w:rsid w:val="0BFC3E04"/>
    <w:rsid w:val="0C023121"/>
    <w:rsid w:val="0C053045"/>
    <w:rsid w:val="0C0D35A8"/>
    <w:rsid w:val="0C1037D8"/>
    <w:rsid w:val="0C144A10"/>
    <w:rsid w:val="0C176870"/>
    <w:rsid w:val="0C2C1B91"/>
    <w:rsid w:val="0C2D72E1"/>
    <w:rsid w:val="0C3337BE"/>
    <w:rsid w:val="0C334C62"/>
    <w:rsid w:val="0C386716"/>
    <w:rsid w:val="0C3F02C0"/>
    <w:rsid w:val="0C3F0987"/>
    <w:rsid w:val="0C4A4FE5"/>
    <w:rsid w:val="0C68000D"/>
    <w:rsid w:val="0C6F5444"/>
    <w:rsid w:val="0C71595F"/>
    <w:rsid w:val="0C7276D6"/>
    <w:rsid w:val="0C745A15"/>
    <w:rsid w:val="0C7464FD"/>
    <w:rsid w:val="0C7C7A49"/>
    <w:rsid w:val="0C7D2BDC"/>
    <w:rsid w:val="0C7E35FD"/>
    <w:rsid w:val="0C865343"/>
    <w:rsid w:val="0C9236CC"/>
    <w:rsid w:val="0C955E5F"/>
    <w:rsid w:val="0CB22327"/>
    <w:rsid w:val="0CD92793"/>
    <w:rsid w:val="0CDF6BC4"/>
    <w:rsid w:val="0CE0781C"/>
    <w:rsid w:val="0CF15BDA"/>
    <w:rsid w:val="0CF4009D"/>
    <w:rsid w:val="0D013CD3"/>
    <w:rsid w:val="0D087E54"/>
    <w:rsid w:val="0D144ECF"/>
    <w:rsid w:val="0D225A7E"/>
    <w:rsid w:val="0D367672"/>
    <w:rsid w:val="0D3D4BA0"/>
    <w:rsid w:val="0D503900"/>
    <w:rsid w:val="0D5A6EFC"/>
    <w:rsid w:val="0D6E65EF"/>
    <w:rsid w:val="0D6F355E"/>
    <w:rsid w:val="0D78688C"/>
    <w:rsid w:val="0D7A64FC"/>
    <w:rsid w:val="0D803050"/>
    <w:rsid w:val="0D894F1C"/>
    <w:rsid w:val="0D8F38CC"/>
    <w:rsid w:val="0D93722A"/>
    <w:rsid w:val="0D9A2EC2"/>
    <w:rsid w:val="0DA5146F"/>
    <w:rsid w:val="0DB729C1"/>
    <w:rsid w:val="0DC6323F"/>
    <w:rsid w:val="0DD073F7"/>
    <w:rsid w:val="0DD6586E"/>
    <w:rsid w:val="0E062939"/>
    <w:rsid w:val="0E0E2C0F"/>
    <w:rsid w:val="0E1405A5"/>
    <w:rsid w:val="0E1A4BC7"/>
    <w:rsid w:val="0E242235"/>
    <w:rsid w:val="0E280913"/>
    <w:rsid w:val="0E3A65EF"/>
    <w:rsid w:val="0E3D07B4"/>
    <w:rsid w:val="0E40147B"/>
    <w:rsid w:val="0E4445E2"/>
    <w:rsid w:val="0E4763F4"/>
    <w:rsid w:val="0E5023E1"/>
    <w:rsid w:val="0E5A59BE"/>
    <w:rsid w:val="0E5E06A5"/>
    <w:rsid w:val="0E61633B"/>
    <w:rsid w:val="0E6D176B"/>
    <w:rsid w:val="0E6E6411"/>
    <w:rsid w:val="0E720A11"/>
    <w:rsid w:val="0E7265F2"/>
    <w:rsid w:val="0E7B0D59"/>
    <w:rsid w:val="0E8156E1"/>
    <w:rsid w:val="0E8A3A7B"/>
    <w:rsid w:val="0E8B628D"/>
    <w:rsid w:val="0E934F05"/>
    <w:rsid w:val="0EA70102"/>
    <w:rsid w:val="0EAA77B8"/>
    <w:rsid w:val="0EAF1D41"/>
    <w:rsid w:val="0EAF24CD"/>
    <w:rsid w:val="0EB238D0"/>
    <w:rsid w:val="0EB24430"/>
    <w:rsid w:val="0EB347B0"/>
    <w:rsid w:val="0EBD32F3"/>
    <w:rsid w:val="0ED56308"/>
    <w:rsid w:val="0EE81352"/>
    <w:rsid w:val="0EE832DD"/>
    <w:rsid w:val="0EF124FD"/>
    <w:rsid w:val="0EF84AEE"/>
    <w:rsid w:val="0EFE1905"/>
    <w:rsid w:val="0F094950"/>
    <w:rsid w:val="0F1E5481"/>
    <w:rsid w:val="0F237C53"/>
    <w:rsid w:val="0F374335"/>
    <w:rsid w:val="0F4047E0"/>
    <w:rsid w:val="0F4E5ACC"/>
    <w:rsid w:val="0F5B5EF1"/>
    <w:rsid w:val="0F633FB1"/>
    <w:rsid w:val="0F6E2DB1"/>
    <w:rsid w:val="0F783C95"/>
    <w:rsid w:val="0F7D6A6F"/>
    <w:rsid w:val="0F9800A7"/>
    <w:rsid w:val="0F99433A"/>
    <w:rsid w:val="0F9E1EB5"/>
    <w:rsid w:val="0FBB06A0"/>
    <w:rsid w:val="0FBF0D82"/>
    <w:rsid w:val="0FC15017"/>
    <w:rsid w:val="0FDF400F"/>
    <w:rsid w:val="0FE225F2"/>
    <w:rsid w:val="0FEA049E"/>
    <w:rsid w:val="0FEE1E3F"/>
    <w:rsid w:val="0FEF5AA1"/>
    <w:rsid w:val="10021069"/>
    <w:rsid w:val="10081C32"/>
    <w:rsid w:val="100B6EF4"/>
    <w:rsid w:val="101602EE"/>
    <w:rsid w:val="101E4D42"/>
    <w:rsid w:val="10264F45"/>
    <w:rsid w:val="10353BE0"/>
    <w:rsid w:val="10367A70"/>
    <w:rsid w:val="10381B29"/>
    <w:rsid w:val="10413F7D"/>
    <w:rsid w:val="104317F2"/>
    <w:rsid w:val="10525731"/>
    <w:rsid w:val="10570DBD"/>
    <w:rsid w:val="10587EFE"/>
    <w:rsid w:val="105F2B8B"/>
    <w:rsid w:val="10675D48"/>
    <w:rsid w:val="106C529D"/>
    <w:rsid w:val="10722DF3"/>
    <w:rsid w:val="1073701E"/>
    <w:rsid w:val="107829F3"/>
    <w:rsid w:val="109037B0"/>
    <w:rsid w:val="10911676"/>
    <w:rsid w:val="109874AC"/>
    <w:rsid w:val="10992A42"/>
    <w:rsid w:val="109F1DC7"/>
    <w:rsid w:val="10B0405D"/>
    <w:rsid w:val="10B0442C"/>
    <w:rsid w:val="10CB0997"/>
    <w:rsid w:val="10CB5648"/>
    <w:rsid w:val="10CB6970"/>
    <w:rsid w:val="10D9708E"/>
    <w:rsid w:val="10E518A4"/>
    <w:rsid w:val="10E8733F"/>
    <w:rsid w:val="10FE7DDF"/>
    <w:rsid w:val="10FF4969"/>
    <w:rsid w:val="11084A7D"/>
    <w:rsid w:val="11144A5F"/>
    <w:rsid w:val="112017A3"/>
    <w:rsid w:val="11286BB6"/>
    <w:rsid w:val="112D080E"/>
    <w:rsid w:val="11352387"/>
    <w:rsid w:val="115B2176"/>
    <w:rsid w:val="115C5F0F"/>
    <w:rsid w:val="11630E80"/>
    <w:rsid w:val="11683422"/>
    <w:rsid w:val="116A0F08"/>
    <w:rsid w:val="11730938"/>
    <w:rsid w:val="1178236D"/>
    <w:rsid w:val="117B4568"/>
    <w:rsid w:val="117B6F0E"/>
    <w:rsid w:val="117C1CAE"/>
    <w:rsid w:val="117D3ED8"/>
    <w:rsid w:val="119A6D67"/>
    <w:rsid w:val="11A13383"/>
    <w:rsid w:val="11A72BD7"/>
    <w:rsid w:val="11B52078"/>
    <w:rsid w:val="11B60178"/>
    <w:rsid w:val="11B91251"/>
    <w:rsid w:val="11D70420"/>
    <w:rsid w:val="11EB5BC7"/>
    <w:rsid w:val="11EE5846"/>
    <w:rsid w:val="11F30F05"/>
    <w:rsid w:val="12025B61"/>
    <w:rsid w:val="120A564B"/>
    <w:rsid w:val="121B6614"/>
    <w:rsid w:val="123D7A24"/>
    <w:rsid w:val="12441B1A"/>
    <w:rsid w:val="124C6206"/>
    <w:rsid w:val="125F157C"/>
    <w:rsid w:val="12615514"/>
    <w:rsid w:val="128B7A9C"/>
    <w:rsid w:val="12BF7981"/>
    <w:rsid w:val="12C704A2"/>
    <w:rsid w:val="12E8626C"/>
    <w:rsid w:val="12FC39E5"/>
    <w:rsid w:val="13004238"/>
    <w:rsid w:val="13032A34"/>
    <w:rsid w:val="13121A3D"/>
    <w:rsid w:val="13162568"/>
    <w:rsid w:val="131D7CCB"/>
    <w:rsid w:val="133B3FA0"/>
    <w:rsid w:val="134C6D3B"/>
    <w:rsid w:val="135962D4"/>
    <w:rsid w:val="135E791E"/>
    <w:rsid w:val="13631BEA"/>
    <w:rsid w:val="13677B55"/>
    <w:rsid w:val="137E1F96"/>
    <w:rsid w:val="13884262"/>
    <w:rsid w:val="138E5409"/>
    <w:rsid w:val="13AF3C55"/>
    <w:rsid w:val="13B869CA"/>
    <w:rsid w:val="13BC6708"/>
    <w:rsid w:val="13BD026E"/>
    <w:rsid w:val="13C22851"/>
    <w:rsid w:val="13CE51AC"/>
    <w:rsid w:val="13E4701E"/>
    <w:rsid w:val="141313FE"/>
    <w:rsid w:val="14152E79"/>
    <w:rsid w:val="14172FEE"/>
    <w:rsid w:val="14223436"/>
    <w:rsid w:val="142338CD"/>
    <w:rsid w:val="14236BB0"/>
    <w:rsid w:val="14270FBA"/>
    <w:rsid w:val="143B324C"/>
    <w:rsid w:val="14425425"/>
    <w:rsid w:val="144255D8"/>
    <w:rsid w:val="145D3C7A"/>
    <w:rsid w:val="14686588"/>
    <w:rsid w:val="146B3A17"/>
    <w:rsid w:val="146C5915"/>
    <w:rsid w:val="146E18FC"/>
    <w:rsid w:val="149B5C01"/>
    <w:rsid w:val="149D5E23"/>
    <w:rsid w:val="14A822B4"/>
    <w:rsid w:val="14B508B3"/>
    <w:rsid w:val="14B81245"/>
    <w:rsid w:val="14BA7AA0"/>
    <w:rsid w:val="14BC12D8"/>
    <w:rsid w:val="14C14D41"/>
    <w:rsid w:val="14C517A4"/>
    <w:rsid w:val="14C574E7"/>
    <w:rsid w:val="14C61584"/>
    <w:rsid w:val="14D962E4"/>
    <w:rsid w:val="14F32D63"/>
    <w:rsid w:val="15065452"/>
    <w:rsid w:val="1516546B"/>
    <w:rsid w:val="151C4101"/>
    <w:rsid w:val="15210C4C"/>
    <w:rsid w:val="15214409"/>
    <w:rsid w:val="15246980"/>
    <w:rsid w:val="15272220"/>
    <w:rsid w:val="15331D0D"/>
    <w:rsid w:val="15391084"/>
    <w:rsid w:val="1545316D"/>
    <w:rsid w:val="15504C2E"/>
    <w:rsid w:val="1559256F"/>
    <w:rsid w:val="155B2EB7"/>
    <w:rsid w:val="15607597"/>
    <w:rsid w:val="156C20DA"/>
    <w:rsid w:val="157013E3"/>
    <w:rsid w:val="15786AB5"/>
    <w:rsid w:val="157F49A7"/>
    <w:rsid w:val="158B36B1"/>
    <w:rsid w:val="158E087E"/>
    <w:rsid w:val="158E2B17"/>
    <w:rsid w:val="15910437"/>
    <w:rsid w:val="159D3109"/>
    <w:rsid w:val="15A1419A"/>
    <w:rsid w:val="15A21254"/>
    <w:rsid w:val="15AB0106"/>
    <w:rsid w:val="15AC63B2"/>
    <w:rsid w:val="15AE066C"/>
    <w:rsid w:val="15D249F2"/>
    <w:rsid w:val="15D91777"/>
    <w:rsid w:val="15DC402F"/>
    <w:rsid w:val="15DC6599"/>
    <w:rsid w:val="15E460B5"/>
    <w:rsid w:val="15F67742"/>
    <w:rsid w:val="15F77072"/>
    <w:rsid w:val="16023B7D"/>
    <w:rsid w:val="16084209"/>
    <w:rsid w:val="16094623"/>
    <w:rsid w:val="161C4284"/>
    <w:rsid w:val="161C765B"/>
    <w:rsid w:val="16264D52"/>
    <w:rsid w:val="16356216"/>
    <w:rsid w:val="163577D9"/>
    <w:rsid w:val="16403AC1"/>
    <w:rsid w:val="164A09AB"/>
    <w:rsid w:val="165503AD"/>
    <w:rsid w:val="16586C2B"/>
    <w:rsid w:val="165871D8"/>
    <w:rsid w:val="16654461"/>
    <w:rsid w:val="166763A5"/>
    <w:rsid w:val="16713C7D"/>
    <w:rsid w:val="1678410C"/>
    <w:rsid w:val="167A0134"/>
    <w:rsid w:val="167D5796"/>
    <w:rsid w:val="168B5A0A"/>
    <w:rsid w:val="16901E66"/>
    <w:rsid w:val="169A5352"/>
    <w:rsid w:val="16A13804"/>
    <w:rsid w:val="16A3500D"/>
    <w:rsid w:val="16A86194"/>
    <w:rsid w:val="16B24CAD"/>
    <w:rsid w:val="16B829E5"/>
    <w:rsid w:val="16C13797"/>
    <w:rsid w:val="16CA2AD7"/>
    <w:rsid w:val="16E866F3"/>
    <w:rsid w:val="16F06A01"/>
    <w:rsid w:val="170C114A"/>
    <w:rsid w:val="17287E94"/>
    <w:rsid w:val="172A0CCE"/>
    <w:rsid w:val="1732105D"/>
    <w:rsid w:val="173B3E54"/>
    <w:rsid w:val="174B791D"/>
    <w:rsid w:val="174C4C83"/>
    <w:rsid w:val="17506F9C"/>
    <w:rsid w:val="17582886"/>
    <w:rsid w:val="1761304A"/>
    <w:rsid w:val="17760A6B"/>
    <w:rsid w:val="1785401C"/>
    <w:rsid w:val="17871CF8"/>
    <w:rsid w:val="179315BD"/>
    <w:rsid w:val="17945B8A"/>
    <w:rsid w:val="1797408F"/>
    <w:rsid w:val="179A249F"/>
    <w:rsid w:val="17AC6EF7"/>
    <w:rsid w:val="17B619F9"/>
    <w:rsid w:val="17C214E9"/>
    <w:rsid w:val="17CC50DF"/>
    <w:rsid w:val="17CD1088"/>
    <w:rsid w:val="17CE5A86"/>
    <w:rsid w:val="17CF0C41"/>
    <w:rsid w:val="17D00DCB"/>
    <w:rsid w:val="17D76313"/>
    <w:rsid w:val="17DF79A7"/>
    <w:rsid w:val="17F15ECF"/>
    <w:rsid w:val="17FA38BD"/>
    <w:rsid w:val="17FA68C4"/>
    <w:rsid w:val="180467C5"/>
    <w:rsid w:val="18064780"/>
    <w:rsid w:val="180774A8"/>
    <w:rsid w:val="181248E9"/>
    <w:rsid w:val="18280639"/>
    <w:rsid w:val="18507F45"/>
    <w:rsid w:val="18622CD4"/>
    <w:rsid w:val="18756C90"/>
    <w:rsid w:val="187804D1"/>
    <w:rsid w:val="187A30CE"/>
    <w:rsid w:val="188732B8"/>
    <w:rsid w:val="188C02BB"/>
    <w:rsid w:val="188C1648"/>
    <w:rsid w:val="189A757A"/>
    <w:rsid w:val="189E0F80"/>
    <w:rsid w:val="18AB051F"/>
    <w:rsid w:val="18AC3221"/>
    <w:rsid w:val="18AC4EB7"/>
    <w:rsid w:val="18D06065"/>
    <w:rsid w:val="18D06FAB"/>
    <w:rsid w:val="18DD149E"/>
    <w:rsid w:val="18E9543A"/>
    <w:rsid w:val="18F50544"/>
    <w:rsid w:val="18F931CD"/>
    <w:rsid w:val="18FE0466"/>
    <w:rsid w:val="19016DD2"/>
    <w:rsid w:val="1905742E"/>
    <w:rsid w:val="190768CB"/>
    <w:rsid w:val="190A3C89"/>
    <w:rsid w:val="190D3B05"/>
    <w:rsid w:val="190E5297"/>
    <w:rsid w:val="191542D1"/>
    <w:rsid w:val="19264116"/>
    <w:rsid w:val="19371660"/>
    <w:rsid w:val="193741D2"/>
    <w:rsid w:val="19404F72"/>
    <w:rsid w:val="1957077D"/>
    <w:rsid w:val="195B6CFF"/>
    <w:rsid w:val="196E67B8"/>
    <w:rsid w:val="197022EC"/>
    <w:rsid w:val="19781B88"/>
    <w:rsid w:val="19914645"/>
    <w:rsid w:val="199A0F36"/>
    <w:rsid w:val="19A24412"/>
    <w:rsid w:val="19C2344F"/>
    <w:rsid w:val="19DB3088"/>
    <w:rsid w:val="19DF5D97"/>
    <w:rsid w:val="19E0150F"/>
    <w:rsid w:val="19F42DC7"/>
    <w:rsid w:val="19F530C9"/>
    <w:rsid w:val="19FC407F"/>
    <w:rsid w:val="1A057DC2"/>
    <w:rsid w:val="1A090177"/>
    <w:rsid w:val="1A090E5E"/>
    <w:rsid w:val="1A1854BD"/>
    <w:rsid w:val="1A1A37FD"/>
    <w:rsid w:val="1A1E6E3C"/>
    <w:rsid w:val="1A2825AC"/>
    <w:rsid w:val="1A2F055D"/>
    <w:rsid w:val="1A3000BF"/>
    <w:rsid w:val="1A375532"/>
    <w:rsid w:val="1A657BB7"/>
    <w:rsid w:val="1A6E5CB5"/>
    <w:rsid w:val="1A75540D"/>
    <w:rsid w:val="1A7D752A"/>
    <w:rsid w:val="1A8B413F"/>
    <w:rsid w:val="1A9259A5"/>
    <w:rsid w:val="1A9B15D3"/>
    <w:rsid w:val="1AC84F7A"/>
    <w:rsid w:val="1ACB0DA5"/>
    <w:rsid w:val="1AD26CDC"/>
    <w:rsid w:val="1AD559B1"/>
    <w:rsid w:val="1AD80F65"/>
    <w:rsid w:val="1ADE0698"/>
    <w:rsid w:val="1AEF7A25"/>
    <w:rsid w:val="1AF13DEF"/>
    <w:rsid w:val="1B051723"/>
    <w:rsid w:val="1B0F74BB"/>
    <w:rsid w:val="1B120A1C"/>
    <w:rsid w:val="1B1C7337"/>
    <w:rsid w:val="1B1D3C19"/>
    <w:rsid w:val="1B1E5A42"/>
    <w:rsid w:val="1B2B4350"/>
    <w:rsid w:val="1B362841"/>
    <w:rsid w:val="1B3826ED"/>
    <w:rsid w:val="1B3F1E98"/>
    <w:rsid w:val="1B414240"/>
    <w:rsid w:val="1B462961"/>
    <w:rsid w:val="1B5C304E"/>
    <w:rsid w:val="1B5E1E8A"/>
    <w:rsid w:val="1B7016CA"/>
    <w:rsid w:val="1B7A39AE"/>
    <w:rsid w:val="1B82380C"/>
    <w:rsid w:val="1B93617E"/>
    <w:rsid w:val="1B990951"/>
    <w:rsid w:val="1B9932E2"/>
    <w:rsid w:val="1BA71ABC"/>
    <w:rsid w:val="1BA7582C"/>
    <w:rsid w:val="1BA94B54"/>
    <w:rsid w:val="1BAC0718"/>
    <w:rsid w:val="1BAC5486"/>
    <w:rsid w:val="1BB47B2D"/>
    <w:rsid w:val="1BBF63FB"/>
    <w:rsid w:val="1BD55320"/>
    <w:rsid w:val="1BDF39EA"/>
    <w:rsid w:val="1BDF5F68"/>
    <w:rsid w:val="1BF74A3E"/>
    <w:rsid w:val="1BFF1FCE"/>
    <w:rsid w:val="1C006411"/>
    <w:rsid w:val="1C0226A3"/>
    <w:rsid w:val="1C196C73"/>
    <w:rsid w:val="1C295822"/>
    <w:rsid w:val="1C3D582A"/>
    <w:rsid w:val="1C4F44C3"/>
    <w:rsid w:val="1C59663D"/>
    <w:rsid w:val="1C63488D"/>
    <w:rsid w:val="1C640974"/>
    <w:rsid w:val="1C667227"/>
    <w:rsid w:val="1C6B3F2D"/>
    <w:rsid w:val="1C6D1343"/>
    <w:rsid w:val="1C7B764A"/>
    <w:rsid w:val="1C8A61A7"/>
    <w:rsid w:val="1C92354E"/>
    <w:rsid w:val="1C943CAF"/>
    <w:rsid w:val="1CAD1600"/>
    <w:rsid w:val="1CAE7596"/>
    <w:rsid w:val="1CBE3675"/>
    <w:rsid w:val="1CBE6B98"/>
    <w:rsid w:val="1CC10973"/>
    <w:rsid w:val="1CC819B0"/>
    <w:rsid w:val="1CC91084"/>
    <w:rsid w:val="1CD413FC"/>
    <w:rsid w:val="1D0006F9"/>
    <w:rsid w:val="1D0A1FD5"/>
    <w:rsid w:val="1D1C6317"/>
    <w:rsid w:val="1D1F328D"/>
    <w:rsid w:val="1D2F014D"/>
    <w:rsid w:val="1D3259EB"/>
    <w:rsid w:val="1D3A43E5"/>
    <w:rsid w:val="1D3B4CD1"/>
    <w:rsid w:val="1D42422E"/>
    <w:rsid w:val="1D5E72B6"/>
    <w:rsid w:val="1D5F6535"/>
    <w:rsid w:val="1D6C0BE9"/>
    <w:rsid w:val="1D6C1284"/>
    <w:rsid w:val="1D747EE6"/>
    <w:rsid w:val="1D812845"/>
    <w:rsid w:val="1D874AD9"/>
    <w:rsid w:val="1D950424"/>
    <w:rsid w:val="1D991439"/>
    <w:rsid w:val="1DBA231B"/>
    <w:rsid w:val="1DD22D19"/>
    <w:rsid w:val="1DE625D9"/>
    <w:rsid w:val="1DF418FF"/>
    <w:rsid w:val="1DFE4643"/>
    <w:rsid w:val="1E1546C1"/>
    <w:rsid w:val="1E2A448C"/>
    <w:rsid w:val="1E3F23E1"/>
    <w:rsid w:val="1E530068"/>
    <w:rsid w:val="1E570B51"/>
    <w:rsid w:val="1E5930BD"/>
    <w:rsid w:val="1E5E2AE0"/>
    <w:rsid w:val="1E7276E3"/>
    <w:rsid w:val="1E957381"/>
    <w:rsid w:val="1E98087E"/>
    <w:rsid w:val="1E9C3585"/>
    <w:rsid w:val="1ECA23CE"/>
    <w:rsid w:val="1ED755DE"/>
    <w:rsid w:val="1EE003E2"/>
    <w:rsid w:val="1EE229FA"/>
    <w:rsid w:val="1EE630AA"/>
    <w:rsid w:val="1EF32591"/>
    <w:rsid w:val="1EF74D30"/>
    <w:rsid w:val="1F060133"/>
    <w:rsid w:val="1F105CE3"/>
    <w:rsid w:val="1F221E71"/>
    <w:rsid w:val="1F344621"/>
    <w:rsid w:val="1F351B01"/>
    <w:rsid w:val="1F391D62"/>
    <w:rsid w:val="1F4335ED"/>
    <w:rsid w:val="1F47174D"/>
    <w:rsid w:val="1F483A74"/>
    <w:rsid w:val="1F5636F8"/>
    <w:rsid w:val="1F5C1356"/>
    <w:rsid w:val="1F6230B1"/>
    <w:rsid w:val="1F7913B1"/>
    <w:rsid w:val="1F863AD9"/>
    <w:rsid w:val="1F8660D6"/>
    <w:rsid w:val="1F870993"/>
    <w:rsid w:val="1F87487A"/>
    <w:rsid w:val="1F8D678D"/>
    <w:rsid w:val="1F995D1E"/>
    <w:rsid w:val="1FAB652F"/>
    <w:rsid w:val="1FB5476B"/>
    <w:rsid w:val="1FBD4E42"/>
    <w:rsid w:val="1FBF387C"/>
    <w:rsid w:val="1FD74957"/>
    <w:rsid w:val="1FE86528"/>
    <w:rsid w:val="2003494B"/>
    <w:rsid w:val="2016118E"/>
    <w:rsid w:val="20166ED1"/>
    <w:rsid w:val="20294CF9"/>
    <w:rsid w:val="2036277E"/>
    <w:rsid w:val="20362853"/>
    <w:rsid w:val="20393808"/>
    <w:rsid w:val="203E7CCD"/>
    <w:rsid w:val="20453B6D"/>
    <w:rsid w:val="2048437F"/>
    <w:rsid w:val="20592A06"/>
    <w:rsid w:val="205E0873"/>
    <w:rsid w:val="20606D98"/>
    <w:rsid w:val="20611D34"/>
    <w:rsid w:val="206A021A"/>
    <w:rsid w:val="207977A3"/>
    <w:rsid w:val="20801DB6"/>
    <w:rsid w:val="20914FAE"/>
    <w:rsid w:val="20932D81"/>
    <w:rsid w:val="20BC28DA"/>
    <w:rsid w:val="20CE68F7"/>
    <w:rsid w:val="20D12661"/>
    <w:rsid w:val="20E6260D"/>
    <w:rsid w:val="20E75389"/>
    <w:rsid w:val="20F56464"/>
    <w:rsid w:val="210830B0"/>
    <w:rsid w:val="212816D7"/>
    <w:rsid w:val="213B5028"/>
    <w:rsid w:val="214931B9"/>
    <w:rsid w:val="214A01B3"/>
    <w:rsid w:val="214D03B8"/>
    <w:rsid w:val="21522A4B"/>
    <w:rsid w:val="2158260C"/>
    <w:rsid w:val="21641166"/>
    <w:rsid w:val="21713C9C"/>
    <w:rsid w:val="217C3E8B"/>
    <w:rsid w:val="217D36B6"/>
    <w:rsid w:val="219027EB"/>
    <w:rsid w:val="219752C2"/>
    <w:rsid w:val="219C5DF5"/>
    <w:rsid w:val="219D5557"/>
    <w:rsid w:val="21A302C2"/>
    <w:rsid w:val="21B25C2B"/>
    <w:rsid w:val="21B767D1"/>
    <w:rsid w:val="21BE5D56"/>
    <w:rsid w:val="21BF5FA5"/>
    <w:rsid w:val="21D61663"/>
    <w:rsid w:val="21EE58D0"/>
    <w:rsid w:val="21FA27E7"/>
    <w:rsid w:val="21FF5ED4"/>
    <w:rsid w:val="22014DB7"/>
    <w:rsid w:val="2208776C"/>
    <w:rsid w:val="220B33BF"/>
    <w:rsid w:val="221313A4"/>
    <w:rsid w:val="221422F3"/>
    <w:rsid w:val="22184F06"/>
    <w:rsid w:val="221851C3"/>
    <w:rsid w:val="22204DD4"/>
    <w:rsid w:val="22245B64"/>
    <w:rsid w:val="22261574"/>
    <w:rsid w:val="22345289"/>
    <w:rsid w:val="22355E2F"/>
    <w:rsid w:val="22400814"/>
    <w:rsid w:val="22433B81"/>
    <w:rsid w:val="224B12FD"/>
    <w:rsid w:val="224E6FB3"/>
    <w:rsid w:val="22511E04"/>
    <w:rsid w:val="225D3129"/>
    <w:rsid w:val="226102AA"/>
    <w:rsid w:val="226219A2"/>
    <w:rsid w:val="22707309"/>
    <w:rsid w:val="22725192"/>
    <w:rsid w:val="227B1DC2"/>
    <w:rsid w:val="227F79F8"/>
    <w:rsid w:val="22885921"/>
    <w:rsid w:val="229227A8"/>
    <w:rsid w:val="22923B6B"/>
    <w:rsid w:val="229570DA"/>
    <w:rsid w:val="22A27424"/>
    <w:rsid w:val="22A3087E"/>
    <w:rsid w:val="22B476E0"/>
    <w:rsid w:val="22B977F1"/>
    <w:rsid w:val="22BE65BF"/>
    <w:rsid w:val="22CA2DCC"/>
    <w:rsid w:val="22CD3B0A"/>
    <w:rsid w:val="22D66B34"/>
    <w:rsid w:val="22E63957"/>
    <w:rsid w:val="22EB5333"/>
    <w:rsid w:val="22EE2EFA"/>
    <w:rsid w:val="22F002BA"/>
    <w:rsid w:val="22F40E8B"/>
    <w:rsid w:val="22F943F3"/>
    <w:rsid w:val="230245B2"/>
    <w:rsid w:val="23051A20"/>
    <w:rsid w:val="231759C3"/>
    <w:rsid w:val="231E41C3"/>
    <w:rsid w:val="23300775"/>
    <w:rsid w:val="23444D1D"/>
    <w:rsid w:val="23462565"/>
    <w:rsid w:val="234E39AE"/>
    <w:rsid w:val="23524FE3"/>
    <w:rsid w:val="235618FE"/>
    <w:rsid w:val="235D09DD"/>
    <w:rsid w:val="23622FAD"/>
    <w:rsid w:val="23695272"/>
    <w:rsid w:val="23696BE9"/>
    <w:rsid w:val="236D2B1B"/>
    <w:rsid w:val="237430B1"/>
    <w:rsid w:val="237D5581"/>
    <w:rsid w:val="23886DF7"/>
    <w:rsid w:val="238A4ACB"/>
    <w:rsid w:val="23973653"/>
    <w:rsid w:val="239C548A"/>
    <w:rsid w:val="23C13BDD"/>
    <w:rsid w:val="23C44306"/>
    <w:rsid w:val="23C87838"/>
    <w:rsid w:val="23D4163E"/>
    <w:rsid w:val="23E54F8A"/>
    <w:rsid w:val="23ED788E"/>
    <w:rsid w:val="23F47096"/>
    <w:rsid w:val="23F551DC"/>
    <w:rsid w:val="2400466E"/>
    <w:rsid w:val="241E000C"/>
    <w:rsid w:val="243F2FAB"/>
    <w:rsid w:val="244A635C"/>
    <w:rsid w:val="2456040A"/>
    <w:rsid w:val="245C14D0"/>
    <w:rsid w:val="245D4B67"/>
    <w:rsid w:val="246C01DA"/>
    <w:rsid w:val="24724157"/>
    <w:rsid w:val="24735E4F"/>
    <w:rsid w:val="247A3827"/>
    <w:rsid w:val="247E2128"/>
    <w:rsid w:val="24816567"/>
    <w:rsid w:val="248767C3"/>
    <w:rsid w:val="2492599D"/>
    <w:rsid w:val="249B7DA9"/>
    <w:rsid w:val="24A0597B"/>
    <w:rsid w:val="24A47C4C"/>
    <w:rsid w:val="24A50760"/>
    <w:rsid w:val="24A92837"/>
    <w:rsid w:val="24B417A4"/>
    <w:rsid w:val="24BA108E"/>
    <w:rsid w:val="24D34CC9"/>
    <w:rsid w:val="24E03037"/>
    <w:rsid w:val="24E37ABF"/>
    <w:rsid w:val="24EB6494"/>
    <w:rsid w:val="24F814A3"/>
    <w:rsid w:val="24FA44FE"/>
    <w:rsid w:val="24FF2D3D"/>
    <w:rsid w:val="25060EDD"/>
    <w:rsid w:val="250D5075"/>
    <w:rsid w:val="251B64DB"/>
    <w:rsid w:val="25211517"/>
    <w:rsid w:val="2526784C"/>
    <w:rsid w:val="252B44F9"/>
    <w:rsid w:val="252B6DF9"/>
    <w:rsid w:val="252D0C08"/>
    <w:rsid w:val="252E63F5"/>
    <w:rsid w:val="252F16C6"/>
    <w:rsid w:val="254D5139"/>
    <w:rsid w:val="25653B2F"/>
    <w:rsid w:val="256A1CCE"/>
    <w:rsid w:val="256D4A1A"/>
    <w:rsid w:val="256D7D17"/>
    <w:rsid w:val="257B63E6"/>
    <w:rsid w:val="257E7D89"/>
    <w:rsid w:val="258D4874"/>
    <w:rsid w:val="258E28A3"/>
    <w:rsid w:val="259677DC"/>
    <w:rsid w:val="259B10B5"/>
    <w:rsid w:val="25A82A6A"/>
    <w:rsid w:val="25A87F33"/>
    <w:rsid w:val="25BB601A"/>
    <w:rsid w:val="25BF0AB5"/>
    <w:rsid w:val="25C5260F"/>
    <w:rsid w:val="25D14973"/>
    <w:rsid w:val="25D93D4F"/>
    <w:rsid w:val="25DE344F"/>
    <w:rsid w:val="25E75297"/>
    <w:rsid w:val="25FF6C51"/>
    <w:rsid w:val="26000F68"/>
    <w:rsid w:val="26026D31"/>
    <w:rsid w:val="26062533"/>
    <w:rsid w:val="26065687"/>
    <w:rsid w:val="26342EF5"/>
    <w:rsid w:val="26345C83"/>
    <w:rsid w:val="2636698F"/>
    <w:rsid w:val="263741BF"/>
    <w:rsid w:val="263B679D"/>
    <w:rsid w:val="263C0EA8"/>
    <w:rsid w:val="26425CC4"/>
    <w:rsid w:val="264C769F"/>
    <w:rsid w:val="264D651B"/>
    <w:rsid w:val="26597FCA"/>
    <w:rsid w:val="2674633D"/>
    <w:rsid w:val="267F6594"/>
    <w:rsid w:val="26970358"/>
    <w:rsid w:val="26985955"/>
    <w:rsid w:val="26AD5831"/>
    <w:rsid w:val="26C66FB8"/>
    <w:rsid w:val="26C96D8A"/>
    <w:rsid w:val="26CA54DB"/>
    <w:rsid w:val="26D41EB0"/>
    <w:rsid w:val="26D46CCF"/>
    <w:rsid w:val="26D97C56"/>
    <w:rsid w:val="26F832CA"/>
    <w:rsid w:val="26FE07CB"/>
    <w:rsid w:val="2730011C"/>
    <w:rsid w:val="27357F71"/>
    <w:rsid w:val="27361F47"/>
    <w:rsid w:val="27375E64"/>
    <w:rsid w:val="273C10AC"/>
    <w:rsid w:val="27423515"/>
    <w:rsid w:val="274760A4"/>
    <w:rsid w:val="274D1D3E"/>
    <w:rsid w:val="27574D13"/>
    <w:rsid w:val="276234F6"/>
    <w:rsid w:val="276E3AE9"/>
    <w:rsid w:val="27843761"/>
    <w:rsid w:val="27907E69"/>
    <w:rsid w:val="27976076"/>
    <w:rsid w:val="279F7F9A"/>
    <w:rsid w:val="27AF7318"/>
    <w:rsid w:val="27BC654F"/>
    <w:rsid w:val="27C11CDB"/>
    <w:rsid w:val="27C60A30"/>
    <w:rsid w:val="27C8314A"/>
    <w:rsid w:val="27DE4B1F"/>
    <w:rsid w:val="2807389D"/>
    <w:rsid w:val="280E5B64"/>
    <w:rsid w:val="28122EBE"/>
    <w:rsid w:val="2816278F"/>
    <w:rsid w:val="283A29A9"/>
    <w:rsid w:val="28461014"/>
    <w:rsid w:val="2849357A"/>
    <w:rsid w:val="284A5D41"/>
    <w:rsid w:val="285A3AC6"/>
    <w:rsid w:val="285C2EAB"/>
    <w:rsid w:val="28610D49"/>
    <w:rsid w:val="28633720"/>
    <w:rsid w:val="2868412A"/>
    <w:rsid w:val="286B5B2E"/>
    <w:rsid w:val="2887748E"/>
    <w:rsid w:val="28884EE9"/>
    <w:rsid w:val="2897139F"/>
    <w:rsid w:val="28985EAE"/>
    <w:rsid w:val="28997231"/>
    <w:rsid w:val="289E3666"/>
    <w:rsid w:val="28AD03B3"/>
    <w:rsid w:val="28B70D1A"/>
    <w:rsid w:val="28CC38C8"/>
    <w:rsid w:val="28DA50A2"/>
    <w:rsid w:val="28DB64F2"/>
    <w:rsid w:val="28DF0675"/>
    <w:rsid w:val="28E75C80"/>
    <w:rsid w:val="28F81027"/>
    <w:rsid w:val="291A026D"/>
    <w:rsid w:val="29210EB1"/>
    <w:rsid w:val="292703F4"/>
    <w:rsid w:val="29271A16"/>
    <w:rsid w:val="293346AF"/>
    <w:rsid w:val="29337B62"/>
    <w:rsid w:val="29347F80"/>
    <w:rsid w:val="29351D26"/>
    <w:rsid w:val="29357DFB"/>
    <w:rsid w:val="2939167A"/>
    <w:rsid w:val="29395E9F"/>
    <w:rsid w:val="29405624"/>
    <w:rsid w:val="294439D2"/>
    <w:rsid w:val="29450D97"/>
    <w:rsid w:val="294A5B2B"/>
    <w:rsid w:val="294B2C08"/>
    <w:rsid w:val="29587D46"/>
    <w:rsid w:val="29616509"/>
    <w:rsid w:val="29626FFE"/>
    <w:rsid w:val="29726969"/>
    <w:rsid w:val="29736AC1"/>
    <w:rsid w:val="29750E02"/>
    <w:rsid w:val="29765CFE"/>
    <w:rsid w:val="298A0875"/>
    <w:rsid w:val="298A261B"/>
    <w:rsid w:val="298B1989"/>
    <w:rsid w:val="298D2253"/>
    <w:rsid w:val="29945ED7"/>
    <w:rsid w:val="299934DA"/>
    <w:rsid w:val="29AE5133"/>
    <w:rsid w:val="29B30992"/>
    <w:rsid w:val="29CE5E73"/>
    <w:rsid w:val="29DB1CCA"/>
    <w:rsid w:val="29E050AF"/>
    <w:rsid w:val="29EE502D"/>
    <w:rsid w:val="29F03377"/>
    <w:rsid w:val="29F3384C"/>
    <w:rsid w:val="29FE32C5"/>
    <w:rsid w:val="2A0815B1"/>
    <w:rsid w:val="2A0B61C8"/>
    <w:rsid w:val="2A1C52B2"/>
    <w:rsid w:val="2A2A5852"/>
    <w:rsid w:val="2A2D28B1"/>
    <w:rsid w:val="2A321FD8"/>
    <w:rsid w:val="2A325759"/>
    <w:rsid w:val="2A383917"/>
    <w:rsid w:val="2A3F117D"/>
    <w:rsid w:val="2A3F4994"/>
    <w:rsid w:val="2A4171B0"/>
    <w:rsid w:val="2A420549"/>
    <w:rsid w:val="2A5122F7"/>
    <w:rsid w:val="2A55363C"/>
    <w:rsid w:val="2A5757C7"/>
    <w:rsid w:val="2A765ECE"/>
    <w:rsid w:val="2A7C09EE"/>
    <w:rsid w:val="2A891D00"/>
    <w:rsid w:val="2A8B429A"/>
    <w:rsid w:val="2A9B677B"/>
    <w:rsid w:val="2AAC0562"/>
    <w:rsid w:val="2AB068B9"/>
    <w:rsid w:val="2ABC7FF4"/>
    <w:rsid w:val="2AC13113"/>
    <w:rsid w:val="2ACD3115"/>
    <w:rsid w:val="2AD05900"/>
    <w:rsid w:val="2AD57F05"/>
    <w:rsid w:val="2AD90B32"/>
    <w:rsid w:val="2AEC7E37"/>
    <w:rsid w:val="2AF1377C"/>
    <w:rsid w:val="2AF22ECC"/>
    <w:rsid w:val="2AF6656E"/>
    <w:rsid w:val="2B0C0E01"/>
    <w:rsid w:val="2B0E44D5"/>
    <w:rsid w:val="2B15403A"/>
    <w:rsid w:val="2B225047"/>
    <w:rsid w:val="2B2760C8"/>
    <w:rsid w:val="2B2A1618"/>
    <w:rsid w:val="2B2E7023"/>
    <w:rsid w:val="2B3612F4"/>
    <w:rsid w:val="2B3A78FB"/>
    <w:rsid w:val="2B443E8C"/>
    <w:rsid w:val="2B4A5760"/>
    <w:rsid w:val="2B570BFB"/>
    <w:rsid w:val="2B615AED"/>
    <w:rsid w:val="2B665767"/>
    <w:rsid w:val="2B6862D5"/>
    <w:rsid w:val="2B6B70E8"/>
    <w:rsid w:val="2B7A6E0B"/>
    <w:rsid w:val="2B8654E9"/>
    <w:rsid w:val="2B8940D0"/>
    <w:rsid w:val="2B911236"/>
    <w:rsid w:val="2B9254A5"/>
    <w:rsid w:val="2B9D7F52"/>
    <w:rsid w:val="2B9F0F61"/>
    <w:rsid w:val="2BA61EAD"/>
    <w:rsid w:val="2BA95CDF"/>
    <w:rsid w:val="2BB06445"/>
    <w:rsid w:val="2BB33E30"/>
    <w:rsid w:val="2BC37C72"/>
    <w:rsid w:val="2BC725A9"/>
    <w:rsid w:val="2BD9514B"/>
    <w:rsid w:val="2BDE73C1"/>
    <w:rsid w:val="2BDF2AE3"/>
    <w:rsid w:val="2BFF10D8"/>
    <w:rsid w:val="2C023D8D"/>
    <w:rsid w:val="2C033DC0"/>
    <w:rsid w:val="2C08316C"/>
    <w:rsid w:val="2C100E50"/>
    <w:rsid w:val="2C1D5961"/>
    <w:rsid w:val="2C220136"/>
    <w:rsid w:val="2C506FBE"/>
    <w:rsid w:val="2C560562"/>
    <w:rsid w:val="2C562123"/>
    <w:rsid w:val="2C5A6C1A"/>
    <w:rsid w:val="2C5B3786"/>
    <w:rsid w:val="2C62381D"/>
    <w:rsid w:val="2C636B14"/>
    <w:rsid w:val="2C7404EF"/>
    <w:rsid w:val="2C7743B3"/>
    <w:rsid w:val="2C7941EA"/>
    <w:rsid w:val="2C8515F4"/>
    <w:rsid w:val="2CA654FE"/>
    <w:rsid w:val="2CAD4B02"/>
    <w:rsid w:val="2CB2611E"/>
    <w:rsid w:val="2CCC39C7"/>
    <w:rsid w:val="2CCF0147"/>
    <w:rsid w:val="2CD610F7"/>
    <w:rsid w:val="2CE56D92"/>
    <w:rsid w:val="2CEA17F4"/>
    <w:rsid w:val="2CF3229D"/>
    <w:rsid w:val="2CF364B5"/>
    <w:rsid w:val="2D021580"/>
    <w:rsid w:val="2D0844F2"/>
    <w:rsid w:val="2D0A19C1"/>
    <w:rsid w:val="2D0C4CDF"/>
    <w:rsid w:val="2D0E5D14"/>
    <w:rsid w:val="2D101AA5"/>
    <w:rsid w:val="2D2604B2"/>
    <w:rsid w:val="2D2C0516"/>
    <w:rsid w:val="2D3A353C"/>
    <w:rsid w:val="2D3D32B2"/>
    <w:rsid w:val="2D3E1438"/>
    <w:rsid w:val="2D41576F"/>
    <w:rsid w:val="2D57291B"/>
    <w:rsid w:val="2D581ACF"/>
    <w:rsid w:val="2D691173"/>
    <w:rsid w:val="2D6D3F7B"/>
    <w:rsid w:val="2D7843E8"/>
    <w:rsid w:val="2D7A38CD"/>
    <w:rsid w:val="2D8277D8"/>
    <w:rsid w:val="2D85463D"/>
    <w:rsid w:val="2D8F0C53"/>
    <w:rsid w:val="2D93558F"/>
    <w:rsid w:val="2D9B5C41"/>
    <w:rsid w:val="2D9E53D1"/>
    <w:rsid w:val="2DA91D1E"/>
    <w:rsid w:val="2DB2538C"/>
    <w:rsid w:val="2DBF142C"/>
    <w:rsid w:val="2DC62D55"/>
    <w:rsid w:val="2DD44194"/>
    <w:rsid w:val="2DF3313E"/>
    <w:rsid w:val="2DFC7C4D"/>
    <w:rsid w:val="2E0D6F3D"/>
    <w:rsid w:val="2E1B3283"/>
    <w:rsid w:val="2E257C9A"/>
    <w:rsid w:val="2E355FE1"/>
    <w:rsid w:val="2E4258D3"/>
    <w:rsid w:val="2E592006"/>
    <w:rsid w:val="2E6F3857"/>
    <w:rsid w:val="2E6F41A8"/>
    <w:rsid w:val="2E70542A"/>
    <w:rsid w:val="2E757781"/>
    <w:rsid w:val="2E7F2581"/>
    <w:rsid w:val="2E81611D"/>
    <w:rsid w:val="2E837A40"/>
    <w:rsid w:val="2E840DE5"/>
    <w:rsid w:val="2E8461EC"/>
    <w:rsid w:val="2E963837"/>
    <w:rsid w:val="2E986607"/>
    <w:rsid w:val="2EA36C1B"/>
    <w:rsid w:val="2EB914A5"/>
    <w:rsid w:val="2EC46C10"/>
    <w:rsid w:val="2ED633E0"/>
    <w:rsid w:val="2EE106B7"/>
    <w:rsid w:val="2EEB7F0C"/>
    <w:rsid w:val="2EF24EB5"/>
    <w:rsid w:val="2EFF4DEA"/>
    <w:rsid w:val="2F022EF5"/>
    <w:rsid w:val="2F0B7F62"/>
    <w:rsid w:val="2F0C048E"/>
    <w:rsid w:val="2F0C55F8"/>
    <w:rsid w:val="2F10782B"/>
    <w:rsid w:val="2F2463FD"/>
    <w:rsid w:val="2F345725"/>
    <w:rsid w:val="2F401DA4"/>
    <w:rsid w:val="2F427F49"/>
    <w:rsid w:val="2F454A5C"/>
    <w:rsid w:val="2F4D2078"/>
    <w:rsid w:val="2F640D76"/>
    <w:rsid w:val="2F662F03"/>
    <w:rsid w:val="2F8C3B57"/>
    <w:rsid w:val="2F901320"/>
    <w:rsid w:val="2F91596E"/>
    <w:rsid w:val="2F940FA2"/>
    <w:rsid w:val="2F99199B"/>
    <w:rsid w:val="2FA20EA8"/>
    <w:rsid w:val="2FA74EEE"/>
    <w:rsid w:val="2FBC7451"/>
    <w:rsid w:val="2FC67F90"/>
    <w:rsid w:val="2FC75C39"/>
    <w:rsid w:val="2FCE1F7A"/>
    <w:rsid w:val="2FD82920"/>
    <w:rsid w:val="2FDC552D"/>
    <w:rsid w:val="2FE52E52"/>
    <w:rsid w:val="2FFA1DCD"/>
    <w:rsid w:val="2FFF2E3C"/>
    <w:rsid w:val="3010326F"/>
    <w:rsid w:val="301305B1"/>
    <w:rsid w:val="3017470B"/>
    <w:rsid w:val="301B1303"/>
    <w:rsid w:val="301B4645"/>
    <w:rsid w:val="3037578F"/>
    <w:rsid w:val="303C70CC"/>
    <w:rsid w:val="304E19B1"/>
    <w:rsid w:val="30532816"/>
    <w:rsid w:val="305F141A"/>
    <w:rsid w:val="307B2B5C"/>
    <w:rsid w:val="308A50B3"/>
    <w:rsid w:val="309277CA"/>
    <w:rsid w:val="30B32869"/>
    <w:rsid w:val="30B652ED"/>
    <w:rsid w:val="30B96DB4"/>
    <w:rsid w:val="30C37C53"/>
    <w:rsid w:val="30DF3897"/>
    <w:rsid w:val="30E0616C"/>
    <w:rsid w:val="30E75DDB"/>
    <w:rsid w:val="30F1380C"/>
    <w:rsid w:val="30F431B3"/>
    <w:rsid w:val="31056329"/>
    <w:rsid w:val="310869CA"/>
    <w:rsid w:val="311C49A6"/>
    <w:rsid w:val="311E016D"/>
    <w:rsid w:val="311F7CF1"/>
    <w:rsid w:val="31244BED"/>
    <w:rsid w:val="31372DC0"/>
    <w:rsid w:val="313C30E8"/>
    <w:rsid w:val="3147419E"/>
    <w:rsid w:val="316F08EB"/>
    <w:rsid w:val="317825F8"/>
    <w:rsid w:val="3178268F"/>
    <w:rsid w:val="317A2576"/>
    <w:rsid w:val="31873ADF"/>
    <w:rsid w:val="319E2F97"/>
    <w:rsid w:val="31A42772"/>
    <w:rsid w:val="31AA24A3"/>
    <w:rsid w:val="31B01EAA"/>
    <w:rsid w:val="31B448E5"/>
    <w:rsid w:val="31C73B6D"/>
    <w:rsid w:val="31CB158E"/>
    <w:rsid w:val="31D20A8D"/>
    <w:rsid w:val="31E52ED1"/>
    <w:rsid w:val="31FD528B"/>
    <w:rsid w:val="320C58C5"/>
    <w:rsid w:val="321201AC"/>
    <w:rsid w:val="3213457C"/>
    <w:rsid w:val="321D0B0C"/>
    <w:rsid w:val="3228488A"/>
    <w:rsid w:val="32337EED"/>
    <w:rsid w:val="324C6112"/>
    <w:rsid w:val="32583839"/>
    <w:rsid w:val="326C562D"/>
    <w:rsid w:val="326E41E6"/>
    <w:rsid w:val="32760517"/>
    <w:rsid w:val="328410FC"/>
    <w:rsid w:val="328459FF"/>
    <w:rsid w:val="328E1C58"/>
    <w:rsid w:val="32A4272E"/>
    <w:rsid w:val="32A84673"/>
    <w:rsid w:val="32AD1E95"/>
    <w:rsid w:val="32AE5310"/>
    <w:rsid w:val="32AF7DCF"/>
    <w:rsid w:val="32B33060"/>
    <w:rsid w:val="32B53677"/>
    <w:rsid w:val="32B76752"/>
    <w:rsid w:val="32BE66B7"/>
    <w:rsid w:val="32BF2258"/>
    <w:rsid w:val="32C263C3"/>
    <w:rsid w:val="32D70A42"/>
    <w:rsid w:val="32EC1BA9"/>
    <w:rsid w:val="32F82DAA"/>
    <w:rsid w:val="33012A0E"/>
    <w:rsid w:val="33381B4D"/>
    <w:rsid w:val="33385B7E"/>
    <w:rsid w:val="333A4026"/>
    <w:rsid w:val="33440914"/>
    <w:rsid w:val="33466B1A"/>
    <w:rsid w:val="3354782A"/>
    <w:rsid w:val="335A53EE"/>
    <w:rsid w:val="335E3525"/>
    <w:rsid w:val="337731BE"/>
    <w:rsid w:val="33797A37"/>
    <w:rsid w:val="337C2B70"/>
    <w:rsid w:val="338628B0"/>
    <w:rsid w:val="338A170B"/>
    <w:rsid w:val="338A3EAD"/>
    <w:rsid w:val="33A352B6"/>
    <w:rsid w:val="33A5411D"/>
    <w:rsid w:val="33AA08DF"/>
    <w:rsid w:val="33B30A69"/>
    <w:rsid w:val="33B30F28"/>
    <w:rsid w:val="33B656AB"/>
    <w:rsid w:val="33BA63DF"/>
    <w:rsid w:val="33C01310"/>
    <w:rsid w:val="33DF33F3"/>
    <w:rsid w:val="33E64A42"/>
    <w:rsid w:val="33F6161A"/>
    <w:rsid w:val="33F94B5A"/>
    <w:rsid w:val="33FC70B5"/>
    <w:rsid w:val="3408085A"/>
    <w:rsid w:val="34114B71"/>
    <w:rsid w:val="341D5C54"/>
    <w:rsid w:val="341E7BD0"/>
    <w:rsid w:val="34376B21"/>
    <w:rsid w:val="34417ACC"/>
    <w:rsid w:val="344375B9"/>
    <w:rsid w:val="3462546F"/>
    <w:rsid w:val="34627902"/>
    <w:rsid w:val="3476210F"/>
    <w:rsid w:val="34822D3D"/>
    <w:rsid w:val="348753D4"/>
    <w:rsid w:val="34892E00"/>
    <w:rsid w:val="34892E47"/>
    <w:rsid w:val="34902C4A"/>
    <w:rsid w:val="34933B2A"/>
    <w:rsid w:val="349435D3"/>
    <w:rsid w:val="34977473"/>
    <w:rsid w:val="34AB429B"/>
    <w:rsid w:val="34C825F3"/>
    <w:rsid w:val="34D73FB6"/>
    <w:rsid w:val="34D93C55"/>
    <w:rsid w:val="34E214D9"/>
    <w:rsid w:val="34F47EAF"/>
    <w:rsid w:val="34FA679E"/>
    <w:rsid w:val="35022CB6"/>
    <w:rsid w:val="35025DF9"/>
    <w:rsid w:val="350C7108"/>
    <w:rsid w:val="351A681E"/>
    <w:rsid w:val="351E2B4B"/>
    <w:rsid w:val="35212D20"/>
    <w:rsid w:val="352F3081"/>
    <w:rsid w:val="353E5D3C"/>
    <w:rsid w:val="354F09E7"/>
    <w:rsid w:val="355A37DA"/>
    <w:rsid w:val="356638C7"/>
    <w:rsid w:val="35664385"/>
    <w:rsid w:val="35716D9C"/>
    <w:rsid w:val="35794A03"/>
    <w:rsid w:val="357A7C63"/>
    <w:rsid w:val="35804B40"/>
    <w:rsid w:val="35865004"/>
    <w:rsid w:val="358A1205"/>
    <w:rsid w:val="358B05C8"/>
    <w:rsid w:val="358B518B"/>
    <w:rsid w:val="359B7424"/>
    <w:rsid w:val="35A66307"/>
    <w:rsid w:val="35A83FD1"/>
    <w:rsid w:val="35B909B5"/>
    <w:rsid w:val="35BC1239"/>
    <w:rsid w:val="35D037ED"/>
    <w:rsid w:val="35FE6EDB"/>
    <w:rsid w:val="36005002"/>
    <w:rsid w:val="3615094C"/>
    <w:rsid w:val="36244410"/>
    <w:rsid w:val="363521FA"/>
    <w:rsid w:val="363B5228"/>
    <w:rsid w:val="364A1B92"/>
    <w:rsid w:val="36501BA9"/>
    <w:rsid w:val="367329BA"/>
    <w:rsid w:val="3676219F"/>
    <w:rsid w:val="367F5D7A"/>
    <w:rsid w:val="36847CB3"/>
    <w:rsid w:val="368C10C4"/>
    <w:rsid w:val="368D72B8"/>
    <w:rsid w:val="36971750"/>
    <w:rsid w:val="36A51ADD"/>
    <w:rsid w:val="36AE6549"/>
    <w:rsid w:val="36B46A52"/>
    <w:rsid w:val="36D07A3A"/>
    <w:rsid w:val="36D378AB"/>
    <w:rsid w:val="36D61A6E"/>
    <w:rsid w:val="36E52BB9"/>
    <w:rsid w:val="36FC3D14"/>
    <w:rsid w:val="370F331B"/>
    <w:rsid w:val="37147E33"/>
    <w:rsid w:val="371C2900"/>
    <w:rsid w:val="371D50E2"/>
    <w:rsid w:val="37202C6A"/>
    <w:rsid w:val="372431A9"/>
    <w:rsid w:val="374408DA"/>
    <w:rsid w:val="37453A8A"/>
    <w:rsid w:val="374969F7"/>
    <w:rsid w:val="376114F2"/>
    <w:rsid w:val="376C1CDA"/>
    <w:rsid w:val="377063EE"/>
    <w:rsid w:val="377B4854"/>
    <w:rsid w:val="37910EBB"/>
    <w:rsid w:val="37A61342"/>
    <w:rsid w:val="37B92FAA"/>
    <w:rsid w:val="37BB7308"/>
    <w:rsid w:val="37C64BED"/>
    <w:rsid w:val="37CD1595"/>
    <w:rsid w:val="37D6043E"/>
    <w:rsid w:val="37D767DC"/>
    <w:rsid w:val="37DF4BEA"/>
    <w:rsid w:val="37E42BC6"/>
    <w:rsid w:val="37E64D7B"/>
    <w:rsid w:val="37E757BB"/>
    <w:rsid w:val="37EB5A58"/>
    <w:rsid w:val="37F225C9"/>
    <w:rsid w:val="380620F9"/>
    <w:rsid w:val="380F557B"/>
    <w:rsid w:val="38150419"/>
    <w:rsid w:val="381F3E76"/>
    <w:rsid w:val="3826359B"/>
    <w:rsid w:val="38286CC2"/>
    <w:rsid w:val="38287FBB"/>
    <w:rsid w:val="38291CA2"/>
    <w:rsid w:val="383028B6"/>
    <w:rsid w:val="384E52B7"/>
    <w:rsid w:val="38513D4A"/>
    <w:rsid w:val="385C0920"/>
    <w:rsid w:val="38660720"/>
    <w:rsid w:val="386B07BE"/>
    <w:rsid w:val="388A1731"/>
    <w:rsid w:val="388D3151"/>
    <w:rsid w:val="38A54807"/>
    <w:rsid w:val="38A818D8"/>
    <w:rsid w:val="38AA16D7"/>
    <w:rsid w:val="38AB578C"/>
    <w:rsid w:val="38B67BDE"/>
    <w:rsid w:val="38B72D3F"/>
    <w:rsid w:val="38CA6A07"/>
    <w:rsid w:val="38D54B67"/>
    <w:rsid w:val="38D84C09"/>
    <w:rsid w:val="38DB2A01"/>
    <w:rsid w:val="38E617F6"/>
    <w:rsid w:val="38E75CC8"/>
    <w:rsid w:val="38FD1EE5"/>
    <w:rsid w:val="390035F2"/>
    <w:rsid w:val="390F3A3C"/>
    <w:rsid w:val="39206275"/>
    <w:rsid w:val="39211A32"/>
    <w:rsid w:val="394B2EC0"/>
    <w:rsid w:val="394B3085"/>
    <w:rsid w:val="394D53B8"/>
    <w:rsid w:val="39506CB1"/>
    <w:rsid w:val="39621C67"/>
    <w:rsid w:val="39700A93"/>
    <w:rsid w:val="39827D28"/>
    <w:rsid w:val="39925D82"/>
    <w:rsid w:val="3994265E"/>
    <w:rsid w:val="39A01A5E"/>
    <w:rsid w:val="39A66B29"/>
    <w:rsid w:val="39A82509"/>
    <w:rsid w:val="39AE414A"/>
    <w:rsid w:val="39AF228B"/>
    <w:rsid w:val="39B141BB"/>
    <w:rsid w:val="39B56FC0"/>
    <w:rsid w:val="39C143AC"/>
    <w:rsid w:val="39C420C9"/>
    <w:rsid w:val="39C474B1"/>
    <w:rsid w:val="39D32B0C"/>
    <w:rsid w:val="39D41C90"/>
    <w:rsid w:val="39F00FC2"/>
    <w:rsid w:val="3A1C795D"/>
    <w:rsid w:val="3A1D3623"/>
    <w:rsid w:val="3A263FC1"/>
    <w:rsid w:val="3A32125F"/>
    <w:rsid w:val="3A3B07DE"/>
    <w:rsid w:val="3A3D5139"/>
    <w:rsid w:val="3A466306"/>
    <w:rsid w:val="3A4C2B50"/>
    <w:rsid w:val="3A5427B0"/>
    <w:rsid w:val="3A6D3517"/>
    <w:rsid w:val="3A740CEA"/>
    <w:rsid w:val="3AA360EA"/>
    <w:rsid w:val="3AAF76B0"/>
    <w:rsid w:val="3AC729E4"/>
    <w:rsid w:val="3ACF5963"/>
    <w:rsid w:val="3AD616AE"/>
    <w:rsid w:val="3ADA7F58"/>
    <w:rsid w:val="3ADF2F4B"/>
    <w:rsid w:val="3AE4640E"/>
    <w:rsid w:val="3AE665F5"/>
    <w:rsid w:val="3AFC1764"/>
    <w:rsid w:val="3B0146E8"/>
    <w:rsid w:val="3B0B47F3"/>
    <w:rsid w:val="3B0C44FD"/>
    <w:rsid w:val="3B0D2103"/>
    <w:rsid w:val="3B0F4212"/>
    <w:rsid w:val="3B134123"/>
    <w:rsid w:val="3B1877DA"/>
    <w:rsid w:val="3B200D8D"/>
    <w:rsid w:val="3B296EF0"/>
    <w:rsid w:val="3B391CB7"/>
    <w:rsid w:val="3B5777DE"/>
    <w:rsid w:val="3B6A1858"/>
    <w:rsid w:val="3B6D1DDB"/>
    <w:rsid w:val="3B7933D2"/>
    <w:rsid w:val="3B7F3D16"/>
    <w:rsid w:val="3B8C405F"/>
    <w:rsid w:val="3B914603"/>
    <w:rsid w:val="3B94476A"/>
    <w:rsid w:val="3BA50DEE"/>
    <w:rsid w:val="3BC1383F"/>
    <w:rsid w:val="3BC276A8"/>
    <w:rsid w:val="3BD02A03"/>
    <w:rsid w:val="3BDC5093"/>
    <w:rsid w:val="3BDE2AAC"/>
    <w:rsid w:val="3BE81BAB"/>
    <w:rsid w:val="3C090ED2"/>
    <w:rsid w:val="3C0B1D53"/>
    <w:rsid w:val="3C0C2DAE"/>
    <w:rsid w:val="3C1C118A"/>
    <w:rsid w:val="3C2C754B"/>
    <w:rsid w:val="3C2E1405"/>
    <w:rsid w:val="3C363C2A"/>
    <w:rsid w:val="3C4A3D05"/>
    <w:rsid w:val="3C5104C1"/>
    <w:rsid w:val="3C5400D4"/>
    <w:rsid w:val="3C574843"/>
    <w:rsid w:val="3C5D2B3A"/>
    <w:rsid w:val="3C5F4F3C"/>
    <w:rsid w:val="3C637352"/>
    <w:rsid w:val="3C7E14E2"/>
    <w:rsid w:val="3C804755"/>
    <w:rsid w:val="3C810D51"/>
    <w:rsid w:val="3C8F7662"/>
    <w:rsid w:val="3C9D06C5"/>
    <w:rsid w:val="3CC85B65"/>
    <w:rsid w:val="3CCA61BF"/>
    <w:rsid w:val="3CE025C8"/>
    <w:rsid w:val="3CE11ECC"/>
    <w:rsid w:val="3CEB460D"/>
    <w:rsid w:val="3CF018B0"/>
    <w:rsid w:val="3D03145A"/>
    <w:rsid w:val="3D264AF3"/>
    <w:rsid w:val="3D2A6E36"/>
    <w:rsid w:val="3D30384B"/>
    <w:rsid w:val="3D39275A"/>
    <w:rsid w:val="3D3E79B7"/>
    <w:rsid w:val="3D41014F"/>
    <w:rsid w:val="3D5B2917"/>
    <w:rsid w:val="3D6E4794"/>
    <w:rsid w:val="3D71456D"/>
    <w:rsid w:val="3D7B63AB"/>
    <w:rsid w:val="3D875B02"/>
    <w:rsid w:val="3D8C35B4"/>
    <w:rsid w:val="3D947BB9"/>
    <w:rsid w:val="3D995BF8"/>
    <w:rsid w:val="3D9A5D91"/>
    <w:rsid w:val="3DB33778"/>
    <w:rsid w:val="3DB8515A"/>
    <w:rsid w:val="3DBC077E"/>
    <w:rsid w:val="3DC65937"/>
    <w:rsid w:val="3DE81DD3"/>
    <w:rsid w:val="3DE824B0"/>
    <w:rsid w:val="3DE91036"/>
    <w:rsid w:val="3DEF2731"/>
    <w:rsid w:val="3DF6205F"/>
    <w:rsid w:val="3E0450F5"/>
    <w:rsid w:val="3E0A4F45"/>
    <w:rsid w:val="3E152499"/>
    <w:rsid w:val="3E1B32C0"/>
    <w:rsid w:val="3E2310F7"/>
    <w:rsid w:val="3E24432A"/>
    <w:rsid w:val="3E370A7A"/>
    <w:rsid w:val="3E39412F"/>
    <w:rsid w:val="3E3D7057"/>
    <w:rsid w:val="3E434BD6"/>
    <w:rsid w:val="3E4C523B"/>
    <w:rsid w:val="3E4D7756"/>
    <w:rsid w:val="3E583A40"/>
    <w:rsid w:val="3E5E3F50"/>
    <w:rsid w:val="3E644387"/>
    <w:rsid w:val="3E654268"/>
    <w:rsid w:val="3E76759B"/>
    <w:rsid w:val="3E7710EC"/>
    <w:rsid w:val="3E7B3618"/>
    <w:rsid w:val="3E7E4796"/>
    <w:rsid w:val="3E7F1B1D"/>
    <w:rsid w:val="3E886147"/>
    <w:rsid w:val="3E8F1A83"/>
    <w:rsid w:val="3E916FE8"/>
    <w:rsid w:val="3EA76896"/>
    <w:rsid w:val="3EAF0E2F"/>
    <w:rsid w:val="3EB30909"/>
    <w:rsid w:val="3ED40AB4"/>
    <w:rsid w:val="3ED64CE4"/>
    <w:rsid w:val="3ED67FA0"/>
    <w:rsid w:val="3ED977DF"/>
    <w:rsid w:val="3EF92E83"/>
    <w:rsid w:val="3EFD4B0E"/>
    <w:rsid w:val="3F1E4C4E"/>
    <w:rsid w:val="3F2629B4"/>
    <w:rsid w:val="3F334DAB"/>
    <w:rsid w:val="3F35185E"/>
    <w:rsid w:val="3F367C1D"/>
    <w:rsid w:val="3F386E18"/>
    <w:rsid w:val="3F3D409C"/>
    <w:rsid w:val="3F407A7B"/>
    <w:rsid w:val="3F430723"/>
    <w:rsid w:val="3F437816"/>
    <w:rsid w:val="3F455972"/>
    <w:rsid w:val="3F5134F5"/>
    <w:rsid w:val="3F5B63B1"/>
    <w:rsid w:val="3F693FD8"/>
    <w:rsid w:val="3F812D59"/>
    <w:rsid w:val="3F873C0D"/>
    <w:rsid w:val="3F9019E9"/>
    <w:rsid w:val="3F9844BF"/>
    <w:rsid w:val="3F9966D7"/>
    <w:rsid w:val="3FA05CAB"/>
    <w:rsid w:val="3FA105A4"/>
    <w:rsid w:val="3FA653D0"/>
    <w:rsid w:val="3FAE1501"/>
    <w:rsid w:val="3FB4020E"/>
    <w:rsid w:val="3FB66BE8"/>
    <w:rsid w:val="3FC17AE6"/>
    <w:rsid w:val="3FCE7DDB"/>
    <w:rsid w:val="3FCF6C0F"/>
    <w:rsid w:val="3FD01BA5"/>
    <w:rsid w:val="3FD201F1"/>
    <w:rsid w:val="3FD461A1"/>
    <w:rsid w:val="3FE85CC2"/>
    <w:rsid w:val="400737F7"/>
    <w:rsid w:val="401967EF"/>
    <w:rsid w:val="4025486A"/>
    <w:rsid w:val="402A22D1"/>
    <w:rsid w:val="404537E1"/>
    <w:rsid w:val="404D65BB"/>
    <w:rsid w:val="404F5EBA"/>
    <w:rsid w:val="40550CD4"/>
    <w:rsid w:val="4056128A"/>
    <w:rsid w:val="40587A62"/>
    <w:rsid w:val="406228F7"/>
    <w:rsid w:val="407A1D7A"/>
    <w:rsid w:val="407C5E90"/>
    <w:rsid w:val="407F4B95"/>
    <w:rsid w:val="40977587"/>
    <w:rsid w:val="409A16C8"/>
    <w:rsid w:val="40A81255"/>
    <w:rsid w:val="40CB6D8B"/>
    <w:rsid w:val="40D76CE0"/>
    <w:rsid w:val="40FC08B2"/>
    <w:rsid w:val="40FD0FCF"/>
    <w:rsid w:val="41012E6A"/>
    <w:rsid w:val="41022365"/>
    <w:rsid w:val="410718F1"/>
    <w:rsid w:val="41213086"/>
    <w:rsid w:val="4122609C"/>
    <w:rsid w:val="412D52D7"/>
    <w:rsid w:val="413B0B58"/>
    <w:rsid w:val="414029B3"/>
    <w:rsid w:val="414D5FA1"/>
    <w:rsid w:val="41542F74"/>
    <w:rsid w:val="41610987"/>
    <w:rsid w:val="41627DAC"/>
    <w:rsid w:val="41660FEF"/>
    <w:rsid w:val="416D3B21"/>
    <w:rsid w:val="417820E3"/>
    <w:rsid w:val="417A5328"/>
    <w:rsid w:val="41882529"/>
    <w:rsid w:val="418D53C2"/>
    <w:rsid w:val="41986876"/>
    <w:rsid w:val="419D78AF"/>
    <w:rsid w:val="41A24C4D"/>
    <w:rsid w:val="41A70D25"/>
    <w:rsid w:val="41B97E8D"/>
    <w:rsid w:val="41C11BAE"/>
    <w:rsid w:val="41C3013B"/>
    <w:rsid w:val="41D904E9"/>
    <w:rsid w:val="41DE707F"/>
    <w:rsid w:val="41EE2715"/>
    <w:rsid w:val="41F44594"/>
    <w:rsid w:val="4210524A"/>
    <w:rsid w:val="422D2612"/>
    <w:rsid w:val="422F17EA"/>
    <w:rsid w:val="42305F8B"/>
    <w:rsid w:val="423666E2"/>
    <w:rsid w:val="423669CF"/>
    <w:rsid w:val="42472436"/>
    <w:rsid w:val="42502966"/>
    <w:rsid w:val="4254276D"/>
    <w:rsid w:val="425A2A51"/>
    <w:rsid w:val="42640B39"/>
    <w:rsid w:val="426B3E69"/>
    <w:rsid w:val="428625C9"/>
    <w:rsid w:val="42863024"/>
    <w:rsid w:val="42A14DDA"/>
    <w:rsid w:val="42A57BA3"/>
    <w:rsid w:val="42A75BD0"/>
    <w:rsid w:val="42AA71A5"/>
    <w:rsid w:val="42BE1E14"/>
    <w:rsid w:val="42C05A66"/>
    <w:rsid w:val="42D653F2"/>
    <w:rsid w:val="42D97558"/>
    <w:rsid w:val="42E93528"/>
    <w:rsid w:val="42F00FA6"/>
    <w:rsid w:val="42F851F0"/>
    <w:rsid w:val="430D326D"/>
    <w:rsid w:val="43170A91"/>
    <w:rsid w:val="431A12B0"/>
    <w:rsid w:val="43205833"/>
    <w:rsid w:val="43221568"/>
    <w:rsid w:val="43390C22"/>
    <w:rsid w:val="43525D24"/>
    <w:rsid w:val="435B3FE7"/>
    <w:rsid w:val="435F3560"/>
    <w:rsid w:val="4362166B"/>
    <w:rsid w:val="4383356C"/>
    <w:rsid w:val="439126DD"/>
    <w:rsid w:val="439F5186"/>
    <w:rsid w:val="43A43178"/>
    <w:rsid w:val="43A468D8"/>
    <w:rsid w:val="43B04378"/>
    <w:rsid w:val="43C10C58"/>
    <w:rsid w:val="43D742CB"/>
    <w:rsid w:val="43E54639"/>
    <w:rsid w:val="43ED3C30"/>
    <w:rsid w:val="43ED7F1D"/>
    <w:rsid w:val="440246E3"/>
    <w:rsid w:val="44026F10"/>
    <w:rsid w:val="440A0443"/>
    <w:rsid w:val="440E18F0"/>
    <w:rsid w:val="441767A3"/>
    <w:rsid w:val="441817D3"/>
    <w:rsid w:val="441C5F19"/>
    <w:rsid w:val="44284A36"/>
    <w:rsid w:val="44290BDB"/>
    <w:rsid w:val="442B5184"/>
    <w:rsid w:val="442C1AB4"/>
    <w:rsid w:val="44376155"/>
    <w:rsid w:val="443F0E2E"/>
    <w:rsid w:val="44455755"/>
    <w:rsid w:val="44456464"/>
    <w:rsid w:val="444E48B7"/>
    <w:rsid w:val="44656E30"/>
    <w:rsid w:val="446F5248"/>
    <w:rsid w:val="44713BDA"/>
    <w:rsid w:val="44714EE8"/>
    <w:rsid w:val="448127CC"/>
    <w:rsid w:val="44835508"/>
    <w:rsid w:val="448A678E"/>
    <w:rsid w:val="449201CB"/>
    <w:rsid w:val="44953627"/>
    <w:rsid w:val="449D7350"/>
    <w:rsid w:val="44A61F06"/>
    <w:rsid w:val="44A8719F"/>
    <w:rsid w:val="44AA29C2"/>
    <w:rsid w:val="44AB6DAF"/>
    <w:rsid w:val="44B153DE"/>
    <w:rsid w:val="44B42B7B"/>
    <w:rsid w:val="44B63288"/>
    <w:rsid w:val="44BA40A8"/>
    <w:rsid w:val="44C021DC"/>
    <w:rsid w:val="44C5716F"/>
    <w:rsid w:val="44CC44F1"/>
    <w:rsid w:val="44CD089E"/>
    <w:rsid w:val="44D2159D"/>
    <w:rsid w:val="44DA1A0C"/>
    <w:rsid w:val="44DE34FE"/>
    <w:rsid w:val="44EF5CAE"/>
    <w:rsid w:val="44F65ACF"/>
    <w:rsid w:val="44FE4846"/>
    <w:rsid w:val="45006AA1"/>
    <w:rsid w:val="45071F65"/>
    <w:rsid w:val="450E3E08"/>
    <w:rsid w:val="451F5FF8"/>
    <w:rsid w:val="45276420"/>
    <w:rsid w:val="454A24E1"/>
    <w:rsid w:val="45546C74"/>
    <w:rsid w:val="45590B5C"/>
    <w:rsid w:val="45674614"/>
    <w:rsid w:val="457C706C"/>
    <w:rsid w:val="457D731B"/>
    <w:rsid w:val="458A3391"/>
    <w:rsid w:val="45930133"/>
    <w:rsid w:val="45993551"/>
    <w:rsid w:val="459A3929"/>
    <w:rsid w:val="45B96961"/>
    <w:rsid w:val="45CB10AC"/>
    <w:rsid w:val="45CF432D"/>
    <w:rsid w:val="45E80FD0"/>
    <w:rsid w:val="45E91703"/>
    <w:rsid w:val="45F47416"/>
    <w:rsid w:val="46095A48"/>
    <w:rsid w:val="461A569C"/>
    <w:rsid w:val="46223E4F"/>
    <w:rsid w:val="462617EB"/>
    <w:rsid w:val="46292641"/>
    <w:rsid w:val="46494332"/>
    <w:rsid w:val="46542EBB"/>
    <w:rsid w:val="46606ECA"/>
    <w:rsid w:val="46673682"/>
    <w:rsid w:val="466D2601"/>
    <w:rsid w:val="466E259A"/>
    <w:rsid w:val="4670144E"/>
    <w:rsid w:val="4673498D"/>
    <w:rsid w:val="469251C5"/>
    <w:rsid w:val="4695785C"/>
    <w:rsid w:val="46994634"/>
    <w:rsid w:val="469A53A5"/>
    <w:rsid w:val="46B1314E"/>
    <w:rsid w:val="46CF6EA1"/>
    <w:rsid w:val="46DD293A"/>
    <w:rsid w:val="46DE6D8B"/>
    <w:rsid w:val="46F9319C"/>
    <w:rsid w:val="46FD0639"/>
    <w:rsid w:val="470205A5"/>
    <w:rsid w:val="470339A3"/>
    <w:rsid w:val="4703477F"/>
    <w:rsid w:val="470A28DB"/>
    <w:rsid w:val="470C3775"/>
    <w:rsid w:val="470F4F22"/>
    <w:rsid w:val="471E1FC6"/>
    <w:rsid w:val="472B0A52"/>
    <w:rsid w:val="472E0240"/>
    <w:rsid w:val="47326448"/>
    <w:rsid w:val="473520D6"/>
    <w:rsid w:val="475510CF"/>
    <w:rsid w:val="475606C5"/>
    <w:rsid w:val="47562FB5"/>
    <w:rsid w:val="475C47E6"/>
    <w:rsid w:val="47711760"/>
    <w:rsid w:val="477A5AAA"/>
    <w:rsid w:val="47903174"/>
    <w:rsid w:val="479C4AAC"/>
    <w:rsid w:val="47A0198B"/>
    <w:rsid w:val="47A91CE1"/>
    <w:rsid w:val="47AB1229"/>
    <w:rsid w:val="47B13200"/>
    <w:rsid w:val="47B66040"/>
    <w:rsid w:val="47B670EF"/>
    <w:rsid w:val="47BB7DB6"/>
    <w:rsid w:val="47BF320C"/>
    <w:rsid w:val="47CF127D"/>
    <w:rsid w:val="47D35762"/>
    <w:rsid w:val="47D364AA"/>
    <w:rsid w:val="47D672C4"/>
    <w:rsid w:val="47DD5A99"/>
    <w:rsid w:val="47E42A25"/>
    <w:rsid w:val="47EF02FF"/>
    <w:rsid w:val="481B3897"/>
    <w:rsid w:val="482A43C0"/>
    <w:rsid w:val="482B6361"/>
    <w:rsid w:val="482D30C2"/>
    <w:rsid w:val="48380910"/>
    <w:rsid w:val="4851317C"/>
    <w:rsid w:val="48522F80"/>
    <w:rsid w:val="48691973"/>
    <w:rsid w:val="486B14DB"/>
    <w:rsid w:val="486B7390"/>
    <w:rsid w:val="48825B5C"/>
    <w:rsid w:val="4884391A"/>
    <w:rsid w:val="488564E3"/>
    <w:rsid w:val="488D5EBC"/>
    <w:rsid w:val="48962CDD"/>
    <w:rsid w:val="489F0EC8"/>
    <w:rsid w:val="489F2F7C"/>
    <w:rsid w:val="489F7DF6"/>
    <w:rsid w:val="48A87AF1"/>
    <w:rsid w:val="48AB2500"/>
    <w:rsid w:val="48AB47B4"/>
    <w:rsid w:val="48AB60EE"/>
    <w:rsid w:val="48B01D37"/>
    <w:rsid w:val="48B2324B"/>
    <w:rsid w:val="48E902AB"/>
    <w:rsid w:val="48E94C30"/>
    <w:rsid w:val="48EB420B"/>
    <w:rsid w:val="48ED540B"/>
    <w:rsid w:val="48F40F55"/>
    <w:rsid w:val="48F87D5E"/>
    <w:rsid w:val="48FA14E5"/>
    <w:rsid w:val="49005A9E"/>
    <w:rsid w:val="49015872"/>
    <w:rsid w:val="4905469D"/>
    <w:rsid w:val="49075BA9"/>
    <w:rsid w:val="49157600"/>
    <w:rsid w:val="49201294"/>
    <w:rsid w:val="4921285B"/>
    <w:rsid w:val="49363CC3"/>
    <w:rsid w:val="494378E5"/>
    <w:rsid w:val="494B33EF"/>
    <w:rsid w:val="4977410B"/>
    <w:rsid w:val="49852CCF"/>
    <w:rsid w:val="49B334F0"/>
    <w:rsid w:val="49B81DDC"/>
    <w:rsid w:val="49BC5E74"/>
    <w:rsid w:val="49D401E8"/>
    <w:rsid w:val="49DE4A39"/>
    <w:rsid w:val="49EC6614"/>
    <w:rsid w:val="49F56354"/>
    <w:rsid w:val="49FF428E"/>
    <w:rsid w:val="4A03271F"/>
    <w:rsid w:val="4A0D108A"/>
    <w:rsid w:val="4A1A42BA"/>
    <w:rsid w:val="4A346925"/>
    <w:rsid w:val="4A3606D5"/>
    <w:rsid w:val="4A3609C8"/>
    <w:rsid w:val="4A3878CF"/>
    <w:rsid w:val="4A3D3CC0"/>
    <w:rsid w:val="4A446EFA"/>
    <w:rsid w:val="4A4E337D"/>
    <w:rsid w:val="4A517879"/>
    <w:rsid w:val="4A543CF2"/>
    <w:rsid w:val="4A9245F4"/>
    <w:rsid w:val="4A9613E2"/>
    <w:rsid w:val="4AA46CB0"/>
    <w:rsid w:val="4AA66524"/>
    <w:rsid w:val="4AC051E1"/>
    <w:rsid w:val="4AC9415F"/>
    <w:rsid w:val="4ACC5714"/>
    <w:rsid w:val="4ACE205F"/>
    <w:rsid w:val="4AD5707A"/>
    <w:rsid w:val="4ADF0BE9"/>
    <w:rsid w:val="4AE50D32"/>
    <w:rsid w:val="4AF225B1"/>
    <w:rsid w:val="4AF36283"/>
    <w:rsid w:val="4B080C03"/>
    <w:rsid w:val="4B132F40"/>
    <w:rsid w:val="4B375477"/>
    <w:rsid w:val="4B395803"/>
    <w:rsid w:val="4B41730F"/>
    <w:rsid w:val="4B4447D1"/>
    <w:rsid w:val="4B4F7428"/>
    <w:rsid w:val="4B5008F6"/>
    <w:rsid w:val="4B636EB2"/>
    <w:rsid w:val="4B770B98"/>
    <w:rsid w:val="4B7C11A1"/>
    <w:rsid w:val="4B7E4A73"/>
    <w:rsid w:val="4B7F6856"/>
    <w:rsid w:val="4B8A38B5"/>
    <w:rsid w:val="4B8E39A5"/>
    <w:rsid w:val="4BA731A1"/>
    <w:rsid w:val="4BA81D3D"/>
    <w:rsid w:val="4BA95D66"/>
    <w:rsid w:val="4BB047FA"/>
    <w:rsid w:val="4BB23DC7"/>
    <w:rsid w:val="4BD149CB"/>
    <w:rsid w:val="4BDC726E"/>
    <w:rsid w:val="4BE128B8"/>
    <w:rsid w:val="4BE469CA"/>
    <w:rsid w:val="4BF1445A"/>
    <w:rsid w:val="4BF32C4E"/>
    <w:rsid w:val="4C116664"/>
    <w:rsid w:val="4C14066B"/>
    <w:rsid w:val="4C160FF3"/>
    <w:rsid w:val="4C270A55"/>
    <w:rsid w:val="4C322CCF"/>
    <w:rsid w:val="4C3519DB"/>
    <w:rsid w:val="4C3A06D4"/>
    <w:rsid w:val="4C4E2DB3"/>
    <w:rsid w:val="4C5B42C5"/>
    <w:rsid w:val="4C660211"/>
    <w:rsid w:val="4C7A7215"/>
    <w:rsid w:val="4C86053B"/>
    <w:rsid w:val="4C9372D5"/>
    <w:rsid w:val="4CA95E0C"/>
    <w:rsid w:val="4CAA0CBE"/>
    <w:rsid w:val="4CAD0BB5"/>
    <w:rsid w:val="4CB83DB4"/>
    <w:rsid w:val="4CBB3F6B"/>
    <w:rsid w:val="4CE2508F"/>
    <w:rsid w:val="4CF14851"/>
    <w:rsid w:val="4CF7081E"/>
    <w:rsid w:val="4D083F4C"/>
    <w:rsid w:val="4D1113A9"/>
    <w:rsid w:val="4D1D3253"/>
    <w:rsid w:val="4D22280B"/>
    <w:rsid w:val="4D397BFA"/>
    <w:rsid w:val="4D4C79DE"/>
    <w:rsid w:val="4D632BF0"/>
    <w:rsid w:val="4D646997"/>
    <w:rsid w:val="4D657EDA"/>
    <w:rsid w:val="4D6776E3"/>
    <w:rsid w:val="4D6B0133"/>
    <w:rsid w:val="4D6B6293"/>
    <w:rsid w:val="4D7427BE"/>
    <w:rsid w:val="4D742D4C"/>
    <w:rsid w:val="4D761E2D"/>
    <w:rsid w:val="4D892C86"/>
    <w:rsid w:val="4D894893"/>
    <w:rsid w:val="4D902AED"/>
    <w:rsid w:val="4D9534CF"/>
    <w:rsid w:val="4D9A53C9"/>
    <w:rsid w:val="4D9E611D"/>
    <w:rsid w:val="4D9F3FD9"/>
    <w:rsid w:val="4DA1650C"/>
    <w:rsid w:val="4DA414E5"/>
    <w:rsid w:val="4DA94A8E"/>
    <w:rsid w:val="4DAD6F17"/>
    <w:rsid w:val="4DBC1C7B"/>
    <w:rsid w:val="4DD5752F"/>
    <w:rsid w:val="4DDF398E"/>
    <w:rsid w:val="4DE35BAC"/>
    <w:rsid w:val="4DE60145"/>
    <w:rsid w:val="4DED25D9"/>
    <w:rsid w:val="4DED4D3B"/>
    <w:rsid w:val="4DEF2DC3"/>
    <w:rsid w:val="4DF046C7"/>
    <w:rsid w:val="4DF301DE"/>
    <w:rsid w:val="4DFB7A78"/>
    <w:rsid w:val="4DFF1440"/>
    <w:rsid w:val="4E063E45"/>
    <w:rsid w:val="4E147A49"/>
    <w:rsid w:val="4E206138"/>
    <w:rsid w:val="4E2C1A52"/>
    <w:rsid w:val="4E435DDC"/>
    <w:rsid w:val="4E450680"/>
    <w:rsid w:val="4E5361F4"/>
    <w:rsid w:val="4E554194"/>
    <w:rsid w:val="4E570C2A"/>
    <w:rsid w:val="4E655C71"/>
    <w:rsid w:val="4E70472B"/>
    <w:rsid w:val="4E771EAC"/>
    <w:rsid w:val="4E7F7025"/>
    <w:rsid w:val="4E8349FB"/>
    <w:rsid w:val="4EA20FD5"/>
    <w:rsid w:val="4EA21EE1"/>
    <w:rsid w:val="4EA8096C"/>
    <w:rsid w:val="4EAA2383"/>
    <w:rsid w:val="4EB8107E"/>
    <w:rsid w:val="4EB830E1"/>
    <w:rsid w:val="4EBA0014"/>
    <w:rsid w:val="4EBA6670"/>
    <w:rsid w:val="4EC17776"/>
    <w:rsid w:val="4EC83138"/>
    <w:rsid w:val="4EDC0448"/>
    <w:rsid w:val="4EE07EA5"/>
    <w:rsid w:val="4EEC69C3"/>
    <w:rsid w:val="4EFB4C8E"/>
    <w:rsid w:val="4EFC57DB"/>
    <w:rsid w:val="4F01243C"/>
    <w:rsid w:val="4F0D6ADF"/>
    <w:rsid w:val="4F1B2248"/>
    <w:rsid w:val="4F2001C5"/>
    <w:rsid w:val="4F271072"/>
    <w:rsid w:val="4F2B077F"/>
    <w:rsid w:val="4F2C0366"/>
    <w:rsid w:val="4F2C6A0B"/>
    <w:rsid w:val="4F2C7C21"/>
    <w:rsid w:val="4F3F714E"/>
    <w:rsid w:val="4F416AF8"/>
    <w:rsid w:val="4F4A0187"/>
    <w:rsid w:val="4F702E8D"/>
    <w:rsid w:val="4F845AB6"/>
    <w:rsid w:val="4F8A58D1"/>
    <w:rsid w:val="4F945D58"/>
    <w:rsid w:val="4FA5768C"/>
    <w:rsid w:val="4FA827D1"/>
    <w:rsid w:val="4FAA4C11"/>
    <w:rsid w:val="4FAD2A0A"/>
    <w:rsid w:val="4FAE1063"/>
    <w:rsid w:val="4FC966B0"/>
    <w:rsid w:val="4FCB4DEC"/>
    <w:rsid w:val="4FCC387F"/>
    <w:rsid w:val="4FCC46D1"/>
    <w:rsid w:val="4FE10373"/>
    <w:rsid w:val="4FE42D19"/>
    <w:rsid w:val="4FE62545"/>
    <w:rsid w:val="4FF164DF"/>
    <w:rsid w:val="4FF90064"/>
    <w:rsid w:val="500A636F"/>
    <w:rsid w:val="500C1B69"/>
    <w:rsid w:val="500E214A"/>
    <w:rsid w:val="50103CB4"/>
    <w:rsid w:val="501500A8"/>
    <w:rsid w:val="5027658B"/>
    <w:rsid w:val="503207D0"/>
    <w:rsid w:val="503500C8"/>
    <w:rsid w:val="50365673"/>
    <w:rsid w:val="5048200A"/>
    <w:rsid w:val="50483E4D"/>
    <w:rsid w:val="504F2A2A"/>
    <w:rsid w:val="505101A6"/>
    <w:rsid w:val="50562E16"/>
    <w:rsid w:val="505A0EDE"/>
    <w:rsid w:val="505B5B6C"/>
    <w:rsid w:val="50686F5F"/>
    <w:rsid w:val="5069463F"/>
    <w:rsid w:val="506C0391"/>
    <w:rsid w:val="50831FD1"/>
    <w:rsid w:val="5086153B"/>
    <w:rsid w:val="5089457B"/>
    <w:rsid w:val="50915A0C"/>
    <w:rsid w:val="50B20BF9"/>
    <w:rsid w:val="50BE77B9"/>
    <w:rsid w:val="50C53742"/>
    <w:rsid w:val="50CD1488"/>
    <w:rsid w:val="50D15CCB"/>
    <w:rsid w:val="50D531DA"/>
    <w:rsid w:val="50D77DBB"/>
    <w:rsid w:val="50DE5DF0"/>
    <w:rsid w:val="50F93DF0"/>
    <w:rsid w:val="51013C01"/>
    <w:rsid w:val="510A01CE"/>
    <w:rsid w:val="510B0CF1"/>
    <w:rsid w:val="510F0B68"/>
    <w:rsid w:val="511E6AC4"/>
    <w:rsid w:val="51283F32"/>
    <w:rsid w:val="51290BF1"/>
    <w:rsid w:val="512A529F"/>
    <w:rsid w:val="51351B56"/>
    <w:rsid w:val="51362C10"/>
    <w:rsid w:val="51427412"/>
    <w:rsid w:val="514840C7"/>
    <w:rsid w:val="514F19D2"/>
    <w:rsid w:val="515F7C2E"/>
    <w:rsid w:val="516704A8"/>
    <w:rsid w:val="51752063"/>
    <w:rsid w:val="517B078F"/>
    <w:rsid w:val="517B3C50"/>
    <w:rsid w:val="517E158A"/>
    <w:rsid w:val="517E47C9"/>
    <w:rsid w:val="5182663E"/>
    <w:rsid w:val="51862DFD"/>
    <w:rsid w:val="51883C4C"/>
    <w:rsid w:val="518B32B7"/>
    <w:rsid w:val="518B4420"/>
    <w:rsid w:val="519D7699"/>
    <w:rsid w:val="51A40B6A"/>
    <w:rsid w:val="51AF6481"/>
    <w:rsid w:val="51B704A5"/>
    <w:rsid w:val="51BC46AA"/>
    <w:rsid w:val="51C93625"/>
    <w:rsid w:val="51D67879"/>
    <w:rsid w:val="51DE7147"/>
    <w:rsid w:val="51F74A3F"/>
    <w:rsid w:val="51FE2659"/>
    <w:rsid w:val="52011A1E"/>
    <w:rsid w:val="52013F75"/>
    <w:rsid w:val="52047058"/>
    <w:rsid w:val="52175075"/>
    <w:rsid w:val="521E06C0"/>
    <w:rsid w:val="521E6E36"/>
    <w:rsid w:val="522B7283"/>
    <w:rsid w:val="524419FD"/>
    <w:rsid w:val="526633C3"/>
    <w:rsid w:val="52683CF5"/>
    <w:rsid w:val="526C210F"/>
    <w:rsid w:val="526E2019"/>
    <w:rsid w:val="52964975"/>
    <w:rsid w:val="52983E36"/>
    <w:rsid w:val="52A2796F"/>
    <w:rsid w:val="52A877DD"/>
    <w:rsid w:val="52AB0EB1"/>
    <w:rsid w:val="52AB5E73"/>
    <w:rsid w:val="52AD0C40"/>
    <w:rsid w:val="52B706A1"/>
    <w:rsid w:val="52B80E29"/>
    <w:rsid w:val="52BD4944"/>
    <w:rsid w:val="52C40F05"/>
    <w:rsid w:val="52C57A36"/>
    <w:rsid w:val="52D054F1"/>
    <w:rsid w:val="52DA1F3C"/>
    <w:rsid w:val="52E373DB"/>
    <w:rsid w:val="52EA6D04"/>
    <w:rsid w:val="52F27E94"/>
    <w:rsid w:val="52FA0147"/>
    <w:rsid w:val="531B1972"/>
    <w:rsid w:val="53215A2D"/>
    <w:rsid w:val="5329594F"/>
    <w:rsid w:val="532E5003"/>
    <w:rsid w:val="53366789"/>
    <w:rsid w:val="53374792"/>
    <w:rsid w:val="53427CCC"/>
    <w:rsid w:val="53614CE8"/>
    <w:rsid w:val="536F2CCE"/>
    <w:rsid w:val="53701A13"/>
    <w:rsid w:val="538A1C38"/>
    <w:rsid w:val="538B7394"/>
    <w:rsid w:val="539E0654"/>
    <w:rsid w:val="53A43C31"/>
    <w:rsid w:val="53A70C5C"/>
    <w:rsid w:val="53B131C0"/>
    <w:rsid w:val="53B278DF"/>
    <w:rsid w:val="53BC08E0"/>
    <w:rsid w:val="53CB5474"/>
    <w:rsid w:val="53CC46DC"/>
    <w:rsid w:val="53DE7687"/>
    <w:rsid w:val="53F24D58"/>
    <w:rsid w:val="53F37076"/>
    <w:rsid w:val="53F640C9"/>
    <w:rsid w:val="54005EEC"/>
    <w:rsid w:val="54024BF3"/>
    <w:rsid w:val="540E2558"/>
    <w:rsid w:val="54246904"/>
    <w:rsid w:val="542A2F99"/>
    <w:rsid w:val="542E7703"/>
    <w:rsid w:val="543F3720"/>
    <w:rsid w:val="54472446"/>
    <w:rsid w:val="5448749E"/>
    <w:rsid w:val="544B51F6"/>
    <w:rsid w:val="54523D33"/>
    <w:rsid w:val="546101E7"/>
    <w:rsid w:val="546B3D3B"/>
    <w:rsid w:val="54715BBB"/>
    <w:rsid w:val="54743F7C"/>
    <w:rsid w:val="54987F3D"/>
    <w:rsid w:val="54A21595"/>
    <w:rsid w:val="54A64C46"/>
    <w:rsid w:val="54B113C2"/>
    <w:rsid w:val="54B34A38"/>
    <w:rsid w:val="54B71AE1"/>
    <w:rsid w:val="54B92C9C"/>
    <w:rsid w:val="54BF0C4D"/>
    <w:rsid w:val="54E33418"/>
    <w:rsid w:val="54ED1FD6"/>
    <w:rsid w:val="54F82A5E"/>
    <w:rsid w:val="54FF56D9"/>
    <w:rsid w:val="55172AE0"/>
    <w:rsid w:val="552042C9"/>
    <w:rsid w:val="55222392"/>
    <w:rsid w:val="5530282E"/>
    <w:rsid w:val="5532231D"/>
    <w:rsid w:val="55504C4E"/>
    <w:rsid w:val="555E3BDD"/>
    <w:rsid w:val="556218E7"/>
    <w:rsid w:val="55632FCE"/>
    <w:rsid w:val="55755761"/>
    <w:rsid w:val="558602BF"/>
    <w:rsid w:val="558E7C62"/>
    <w:rsid w:val="55911CA2"/>
    <w:rsid w:val="559C461C"/>
    <w:rsid w:val="55A36FC9"/>
    <w:rsid w:val="55AF6B25"/>
    <w:rsid w:val="55C170D5"/>
    <w:rsid w:val="55CC45E4"/>
    <w:rsid w:val="55D61AF0"/>
    <w:rsid w:val="55D652BE"/>
    <w:rsid w:val="55D767B7"/>
    <w:rsid w:val="55DE7066"/>
    <w:rsid w:val="55E01609"/>
    <w:rsid w:val="55E22115"/>
    <w:rsid w:val="55EB28AA"/>
    <w:rsid w:val="55EB43E6"/>
    <w:rsid w:val="55FA741D"/>
    <w:rsid w:val="560C0835"/>
    <w:rsid w:val="5611613F"/>
    <w:rsid w:val="561427FB"/>
    <w:rsid w:val="5621187E"/>
    <w:rsid w:val="562D4A91"/>
    <w:rsid w:val="56375760"/>
    <w:rsid w:val="564F068D"/>
    <w:rsid w:val="56593989"/>
    <w:rsid w:val="565D6771"/>
    <w:rsid w:val="565E6445"/>
    <w:rsid w:val="566152B4"/>
    <w:rsid w:val="566F3401"/>
    <w:rsid w:val="56717BA9"/>
    <w:rsid w:val="56787740"/>
    <w:rsid w:val="567A5B51"/>
    <w:rsid w:val="56822518"/>
    <w:rsid w:val="568C235F"/>
    <w:rsid w:val="56AA5947"/>
    <w:rsid w:val="56AF529B"/>
    <w:rsid w:val="56B36585"/>
    <w:rsid w:val="56B47555"/>
    <w:rsid w:val="56BC4FBE"/>
    <w:rsid w:val="56BD4E2F"/>
    <w:rsid w:val="56C26AF5"/>
    <w:rsid w:val="56CE33B4"/>
    <w:rsid w:val="56DD38A3"/>
    <w:rsid w:val="56DE2B0C"/>
    <w:rsid w:val="56E232D2"/>
    <w:rsid w:val="56F41A6D"/>
    <w:rsid w:val="56F46924"/>
    <w:rsid w:val="57111BDB"/>
    <w:rsid w:val="57283595"/>
    <w:rsid w:val="57286F39"/>
    <w:rsid w:val="572E0266"/>
    <w:rsid w:val="57315514"/>
    <w:rsid w:val="57334760"/>
    <w:rsid w:val="5735115F"/>
    <w:rsid w:val="57411ADC"/>
    <w:rsid w:val="5758281E"/>
    <w:rsid w:val="5768204A"/>
    <w:rsid w:val="577C1127"/>
    <w:rsid w:val="577C1F9A"/>
    <w:rsid w:val="57901610"/>
    <w:rsid w:val="579621EF"/>
    <w:rsid w:val="579E0442"/>
    <w:rsid w:val="57A63520"/>
    <w:rsid w:val="57B66712"/>
    <w:rsid w:val="57C0250A"/>
    <w:rsid w:val="57C144C4"/>
    <w:rsid w:val="57CB0627"/>
    <w:rsid w:val="57CD54BD"/>
    <w:rsid w:val="57CF7178"/>
    <w:rsid w:val="57D22906"/>
    <w:rsid w:val="57D56841"/>
    <w:rsid w:val="57D61AE8"/>
    <w:rsid w:val="57DB6FE1"/>
    <w:rsid w:val="57E47A8E"/>
    <w:rsid w:val="57EB61D4"/>
    <w:rsid w:val="57F73F25"/>
    <w:rsid w:val="57FC36B9"/>
    <w:rsid w:val="5805781D"/>
    <w:rsid w:val="58076665"/>
    <w:rsid w:val="580C7D2E"/>
    <w:rsid w:val="5835487C"/>
    <w:rsid w:val="58385A16"/>
    <w:rsid w:val="58467418"/>
    <w:rsid w:val="58476D10"/>
    <w:rsid w:val="58485B6F"/>
    <w:rsid w:val="585145AB"/>
    <w:rsid w:val="585E24FC"/>
    <w:rsid w:val="58667A11"/>
    <w:rsid w:val="587A06DB"/>
    <w:rsid w:val="587B782B"/>
    <w:rsid w:val="588936EF"/>
    <w:rsid w:val="588B0A87"/>
    <w:rsid w:val="5890013F"/>
    <w:rsid w:val="58911257"/>
    <w:rsid w:val="589401A1"/>
    <w:rsid w:val="58A06488"/>
    <w:rsid w:val="58A77F88"/>
    <w:rsid w:val="58B8093C"/>
    <w:rsid w:val="58BA2CF7"/>
    <w:rsid w:val="58CD2BCC"/>
    <w:rsid w:val="58D02259"/>
    <w:rsid w:val="58ED49A3"/>
    <w:rsid w:val="58F54DCC"/>
    <w:rsid w:val="58F93C33"/>
    <w:rsid w:val="59094016"/>
    <w:rsid w:val="590C5615"/>
    <w:rsid w:val="591060B3"/>
    <w:rsid w:val="5916583C"/>
    <w:rsid w:val="59206C24"/>
    <w:rsid w:val="592B0F26"/>
    <w:rsid w:val="592C038D"/>
    <w:rsid w:val="592C0CDC"/>
    <w:rsid w:val="5935454E"/>
    <w:rsid w:val="59360906"/>
    <w:rsid w:val="595E05AC"/>
    <w:rsid w:val="59686798"/>
    <w:rsid w:val="597A7B8C"/>
    <w:rsid w:val="59895910"/>
    <w:rsid w:val="599F65EF"/>
    <w:rsid w:val="59A730DC"/>
    <w:rsid w:val="59B35EEC"/>
    <w:rsid w:val="59C92F57"/>
    <w:rsid w:val="59D44736"/>
    <w:rsid w:val="59E23771"/>
    <w:rsid w:val="59E85CD7"/>
    <w:rsid w:val="59EE1571"/>
    <w:rsid w:val="59FB0365"/>
    <w:rsid w:val="59FE34AC"/>
    <w:rsid w:val="5A06218E"/>
    <w:rsid w:val="5A062661"/>
    <w:rsid w:val="5A1C15B1"/>
    <w:rsid w:val="5A26696E"/>
    <w:rsid w:val="5A312100"/>
    <w:rsid w:val="5A326876"/>
    <w:rsid w:val="5A403AB9"/>
    <w:rsid w:val="5A415BCE"/>
    <w:rsid w:val="5A430D0F"/>
    <w:rsid w:val="5A5E617C"/>
    <w:rsid w:val="5A662114"/>
    <w:rsid w:val="5A724A76"/>
    <w:rsid w:val="5A8725A6"/>
    <w:rsid w:val="5A9547E1"/>
    <w:rsid w:val="5A9D254B"/>
    <w:rsid w:val="5A9F372E"/>
    <w:rsid w:val="5A9F38F8"/>
    <w:rsid w:val="5A9F68C7"/>
    <w:rsid w:val="5AA85CC4"/>
    <w:rsid w:val="5AAB0019"/>
    <w:rsid w:val="5AAC1A2F"/>
    <w:rsid w:val="5AAF0A72"/>
    <w:rsid w:val="5AB20E22"/>
    <w:rsid w:val="5AB2343A"/>
    <w:rsid w:val="5AB928E8"/>
    <w:rsid w:val="5AB954C5"/>
    <w:rsid w:val="5ABB4C6C"/>
    <w:rsid w:val="5AC118BF"/>
    <w:rsid w:val="5AD53622"/>
    <w:rsid w:val="5AD81B6F"/>
    <w:rsid w:val="5AF84576"/>
    <w:rsid w:val="5AFA6AFF"/>
    <w:rsid w:val="5AFB21DA"/>
    <w:rsid w:val="5AFB443A"/>
    <w:rsid w:val="5AFE6A0D"/>
    <w:rsid w:val="5B085185"/>
    <w:rsid w:val="5B0B3A9F"/>
    <w:rsid w:val="5B0F41E2"/>
    <w:rsid w:val="5B1D51A9"/>
    <w:rsid w:val="5B280330"/>
    <w:rsid w:val="5B355FDB"/>
    <w:rsid w:val="5B50424C"/>
    <w:rsid w:val="5B5750F8"/>
    <w:rsid w:val="5B583B3E"/>
    <w:rsid w:val="5B646962"/>
    <w:rsid w:val="5B6563BA"/>
    <w:rsid w:val="5B6837B5"/>
    <w:rsid w:val="5B6E128C"/>
    <w:rsid w:val="5B8024B0"/>
    <w:rsid w:val="5B8052CB"/>
    <w:rsid w:val="5B952FE1"/>
    <w:rsid w:val="5B984E48"/>
    <w:rsid w:val="5B993EA7"/>
    <w:rsid w:val="5BA127F4"/>
    <w:rsid w:val="5BA73920"/>
    <w:rsid w:val="5BAB755F"/>
    <w:rsid w:val="5BAE4D95"/>
    <w:rsid w:val="5BB004F9"/>
    <w:rsid w:val="5BB337C9"/>
    <w:rsid w:val="5BC27E5D"/>
    <w:rsid w:val="5BEF19C6"/>
    <w:rsid w:val="5BEF5ADC"/>
    <w:rsid w:val="5BF05862"/>
    <w:rsid w:val="5C13163D"/>
    <w:rsid w:val="5C201AE6"/>
    <w:rsid w:val="5C257791"/>
    <w:rsid w:val="5C2C7928"/>
    <w:rsid w:val="5C371CE3"/>
    <w:rsid w:val="5C394AAD"/>
    <w:rsid w:val="5C4A0DCB"/>
    <w:rsid w:val="5C572106"/>
    <w:rsid w:val="5C577BF0"/>
    <w:rsid w:val="5C58344C"/>
    <w:rsid w:val="5C6C481A"/>
    <w:rsid w:val="5C6D509F"/>
    <w:rsid w:val="5C7A2ABB"/>
    <w:rsid w:val="5C825A18"/>
    <w:rsid w:val="5C98627C"/>
    <w:rsid w:val="5C9D7CC9"/>
    <w:rsid w:val="5CA02191"/>
    <w:rsid w:val="5CA05CFF"/>
    <w:rsid w:val="5CB05663"/>
    <w:rsid w:val="5CB4254E"/>
    <w:rsid w:val="5CB83EE7"/>
    <w:rsid w:val="5CB95512"/>
    <w:rsid w:val="5CBA76BD"/>
    <w:rsid w:val="5CD9322D"/>
    <w:rsid w:val="5CE52335"/>
    <w:rsid w:val="5CE77E63"/>
    <w:rsid w:val="5CE93DA4"/>
    <w:rsid w:val="5CF01DD1"/>
    <w:rsid w:val="5CF850DE"/>
    <w:rsid w:val="5CF937A6"/>
    <w:rsid w:val="5D102A17"/>
    <w:rsid w:val="5D115521"/>
    <w:rsid w:val="5D1320DB"/>
    <w:rsid w:val="5D302916"/>
    <w:rsid w:val="5D320592"/>
    <w:rsid w:val="5D343806"/>
    <w:rsid w:val="5D441376"/>
    <w:rsid w:val="5D45095F"/>
    <w:rsid w:val="5D4C5CBF"/>
    <w:rsid w:val="5D5B5EA0"/>
    <w:rsid w:val="5D6020C4"/>
    <w:rsid w:val="5D7028CD"/>
    <w:rsid w:val="5D807363"/>
    <w:rsid w:val="5D854398"/>
    <w:rsid w:val="5D871D13"/>
    <w:rsid w:val="5D8C0C81"/>
    <w:rsid w:val="5D9910FD"/>
    <w:rsid w:val="5DA56D24"/>
    <w:rsid w:val="5DA707BE"/>
    <w:rsid w:val="5DAE40B7"/>
    <w:rsid w:val="5DBE2529"/>
    <w:rsid w:val="5DE70259"/>
    <w:rsid w:val="5DE914B8"/>
    <w:rsid w:val="5DF61A9E"/>
    <w:rsid w:val="5DF71CFF"/>
    <w:rsid w:val="5DF800AA"/>
    <w:rsid w:val="5DFF34BB"/>
    <w:rsid w:val="5E0D281E"/>
    <w:rsid w:val="5E1C7E4C"/>
    <w:rsid w:val="5E21188A"/>
    <w:rsid w:val="5E267336"/>
    <w:rsid w:val="5E307090"/>
    <w:rsid w:val="5E512FB7"/>
    <w:rsid w:val="5E561392"/>
    <w:rsid w:val="5E5879EA"/>
    <w:rsid w:val="5E5A43FB"/>
    <w:rsid w:val="5E5E6BE0"/>
    <w:rsid w:val="5E6552F1"/>
    <w:rsid w:val="5E7530F9"/>
    <w:rsid w:val="5E817E41"/>
    <w:rsid w:val="5E88383A"/>
    <w:rsid w:val="5E9C39DC"/>
    <w:rsid w:val="5ED4316B"/>
    <w:rsid w:val="5EDB3BAA"/>
    <w:rsid w:val="5EE92E3E"/>
    <w:rsid w:val="5EF31A57"/>
    <w:rsid w:val="5F045DF2"/>
    <w:rsid w:val="5F130FB7"/>
    <w:rsid w:val="5F185D83"/>
    <w:rsid w:val="5F1B699E"/>
    <w:rsid w:val="5F2E3654"/>
    <w:rsid w:val="5F343B00"/>
    <w:rsid w:val="5F3B14C5"/>
    <w:rsid w:val="5F4C0DB5"/>
    <w:rsid w:val="5F4D52A1"/>
    <w:rsid w:val="5F4E1B6A"/>
    <w:rsid w:val="5F5B0B6C"/>
    <w:rsid w:val="5F5E7219"/>
    <w:rsid w:val="5F5F43B0"/>
    <w:rsid w:val="5F5F54F7"/>
    <w:rsid w:val="5F613C80"/>
    <w:rsid w:val="5F6871A7"/>
    <w:rsid w:val="5F7318FC"/>
    <w:rsid w:val="5F7A533D"/>
    <w:rsid w:val="5F813E34"/>
    <w:rsid w:val="5F895BF4"/>
    <w:rsid w:val="5F8D5258"/>
    <w:rsid w:val="5F97303C"/>
    <w:rsid w:val="5FAB787B"/>
    <w:rsid w:val="5FAD2C24"/>
    <w:rsid w:val="5FC42C7A"/>
    <w:rsid w:val="5FCE429E"/>
    <w:rsid w:val="5FD9155D"/>
    <w:rsid w:val="5FE13A9B"/>
    <w:rsid w:val="5FF237C5"/>
    <w:rsid w:val="5FF31424"/>
    <w:rsid w:val="5FFA5C47"/>
    <w:rsid w:val="5FFF62A8"/>
    <w:rsid w:val="60086D01"/>
    <w:rsid w:val="601528CE"/>
    <w:rsid w:val="602626D6"/>
    <w:rsid w:val="6027091B"/>
    <w:rsid w:val="60405ECB"/>
    <w:rsid w:val="607337F6"/>
    <w:rsid w:val="607C688A"/>
    <w:rsid w:val="607D2CFF"/>
    <w:rsid w:val="60B0079A"/>
    <w:rsid w:val="60B95E76"/>
    <w:rsid w:val="60BA379C"/>
    <w:rsid w:val="60C01B5A"/>
    <w:rsid w:val="60C75682"/>
    <w:rsid w:val="60CD43B0"/>
    <w:rsid w:val="60D64DA8"/>
    <w:rsid w:val="60DB72BA"/>
    <w:rsid w:val="60ED0E16"/>
    <w:rsid w:val="60F753BD"/>
    <w:rsid w:val="60FC0DDE"/>
    <w:rsid w:val="60FE0486"/>
    <w:rsid w:val="61036AF8"/>
    <w:rsid w:val="61175786"/>
    <w:rsid w:val="611C3D60"/>
    <w:rsid w:val="61250A5E"/>
    <w:rsid w:val="612C0232"/>
    <w:rsid w:val="613029B3"/>
    <w:rsid w:val="613315F3"/>
    <w:rsid w:val="613829DC"/>
    <w:rsid w:val="613F3E1D"/>
    <w:rsid w:val="613F7AEE"/>
    <w:rsid w:val="61421A56"/>
    <w:rsid w:val="61467A8C"/>
    <w:rsid w:val="614D01BD"/>
    <w:rsid w:val="6153045E"/>
    <w:rsid w:val="6167678D"/>
    <w:rsid w:val="616D5AA6"/>
    <w:rsid w:val="61710DB7"/>
    <w:rsid w:val="61794492"/>
    <w:rsid w:val="617B7DC6"/>
    <w:rsid w:val="61825EDA"/>
    <w:rsid w:val="61840EA0"/>
    <w:rsid w:val="619A7413"/>
    <w:rsid w:val="619D7D51"/>
    <w:rsid w:val="61A4430C"/>
    <w:rsid w:val="61A66621"/>
    <w:rsid w:val="61A914CF"/>
    <w:rsid w:val="61AC6895"/>
    <w:rsid w:val="61C476D2"/>
    <w:rsid w:val="61D02716"/>
    <w:rsid w:val="61D622D4"/>
    <w:rsid w:val="61E3710F"/>
    <w:rsid w:val="61FD1CCC"/>
    <w:rsid w:val="62014238"/>
    <w:rsid w:val="62050554"/>
    <w:rsid w:val="620D0E6F"/>
    <w:rsid w:val="621064E7"/>
    <w:rsid w:val="62122B76"/>
    <w:rsid w:val="62147E01"/>
    <w:rsid w:val="621D3306"/>
    <w:rsid w:val="622126F5"/>
    <w:rsid w:val="62236806"/>
    <w:rsid w:val="6223702A"/>
    <w:rsid w:val="623535E9"/>
    <w:rsid w:val="623D4771"/>
    <w:rsid w:val="62440CE8"/>
    <w:rsid w:val="6265599C"/>
    <w:rsid w:val="6269720A"/>
    <w:rsid w:val="626E660F"/>
    <w:rsid w:val="62721843"/>
    <w:rsid w:val="628E406A"/>
    <w:rsid w:val="629152C2"/>
    <w:rsid w:val="62A149BB"/>
    <w:rsid w:val="62CB4942"/>
    <w:rsid w:val="62CC17C2"/>
    <w:rsid w:val="62CC5ACB"/>
    <w:rsid w:val="62D02424"/>
    <w:rsid w:val="62D612F6"/>
    <w:rsid w:val="62E1503D"/>
    <w:rsid w:val="62E70327"/>
    <w:rsid w:val="62E76CE2"/>
    <w:rsid w:val="62FA2384"/>
    <w:rsid w:val="62FA28FF"/>
    <w:rsid w:val="62FF64E3"/>
    <w:rsid w:val="63082CBB"/>
    <w:rsid w:val="63135C65"/>
    <w:rsid w:val="631730C3"/>
    <w:rsid w:val="632749BD"/>
    <w:rsid w:val="632B4B73"/>
    <w:rsid w:val="635034D3"/>
    <w:rsid w:val="635B188B"/>
    <w:rsid w:val="63635CFD"/>
    <w:rsid w:val="6368258A"/>
    <w:rsid w:val="636B3B2F"/>
    <w:rsid w:val="6377401A"/>
    <w:rsid w:val="637A2333"/>
    <w:rsid w:val="63811653"/>
    <w:rsid w:val="638E0197"/>
    <w:rsid w:val="63942993"/>
    <w:rsid w:val="63A20F50"/>
    <w:rsid w:val="63A60BA9"/>
    <w:rsid w:val="63B457C0"/>
    <w:rsid w:val="63B97ABD"/>
    <w:rsid w:val="63BD6CA4"/>
    <w:rsid w:val="63C31B92"/>
    <w:rsid w:val="63C46785"/>
    <w:rsid w:val="63D54311"/>
    <w:rsid w:val="63EE2F21"/>
    <w:rsid w:val="6401442C"/>
    <w:rsid w:val="64156364"/>
    <w:rsid w:val="641B2D00"/>
    <w:rsid w:val="642D58D8"/>
    <w:rsid w:val="643400C6"/>
    <w:rsid w:val="644A0EA1"/>
    <w:rsid w:val="64565103"/>
    <w:rsid w:val="645D5023"/>
    <w:rsid w:val="645F0A52"/>
    <w:rsid w:val="645F2359"/>
    <w:rsid w:val="645F2828"/>
    <w:rsid w:val="646705B7"/>
    <w:rsid w:val="646D009F"/>
    <w:rsid w:val="64703046"/>
    <w:rsid w:val="6470376D"/>
    <w:rsid w:val="64734AF4"/>
    <w:rsid w:val="647806A9"/>
    <w:rsid w:val="647E2C7C"/>
    <w:rsid w:val="64880556"/>
    <w:rsid w:val="649225BE"/>
    <w:rsid w:val="64976976"/>
    <w:rsid w:val="649A6669"/>
    <w:rsid w:val="64A52531"/>
    <w:rsid w:val="64AA6A62"/>
    <w:rsid w:val="64BA4602"/>
    <w:rsid w:val="64BB3000"/>
    <w:rsid w:val="64C55C8E"/>
    <w:rsid w:val="64CA4645"/>
    <w:rsid w:val="64D73AD5"/>
    <w:rsid w:val="64F1451A"/>
    <w:rsid w:val="64F23E85"/>
    <w:rsid w:val="64F757B9"/>
    <w:rsid w:val="65126C1A"/>
    <w:rsid w:val="652F78FF"/>
    <w:rsid w:val="65353C03"/>
    <w:rsid w:val="65370AED"/>
    <w:rsid w:val="653A5F95"/>
    <w:rsid w:val="653F125C"/>
    <w:rsid w:val="654106F0"/>
    <w:rsid w:val="65432CC9"/>
    <w:rsid w:val="654A3279"/>
    <w:rsid w:val="655267B7"/>
    <w:rsid w:val="6553612D"/>
    <w:rsid w:val="6556615D"/>
    <w:rsid w:val="65586110"/>
    <w:rsid w:val="655B6703"/>
    <w:rsid w:val="655E3039"/>
    <w:rsid w:val="65692C99"/>
    <w:rsid w:val="656E42AB"/>
    <w:rsid w:val="65725CC2"/>
    <w:rsid w:val="65757884"/>
    <w:rsid w:val="657A4331"/>
    <w:rsid w:val="657A7EB2"/>
    <w:rsid w:val="65807565"/>
    <w:rsid w:val="65913422"/>
    <w:rsid w:val="659C1771"/>
    <w:rsid w:val="659C5E1E"/>
    <w:rsid w:val="65A53743"/>
    <w:rsid w:val="65A71823"/>
    <w:rsid w:val="65A8312E"/>
    <w:rsid w:val="65B43083"/>
    <w:rsid w:val="65C34A16"/>
    <w:rsid w:val="65C53FDF"/>
    <w:rsid w:val="65CC5E5C"/>
    <w:rsid w:val="65E213B4"/>
    <w:rsid w:val="65E3657C"/>
    <w:rsid w:val="65F2669B"/>
    <w:rsid w:val="65F964C9"/>
    <w:rsid w:val="66276935"/>
    <w:rsid w:val="6643627A"/>
    <w:rsid w:val="665B2235"/>
    <w:rsid w:val="66734F4F"/>
    <w:rsid w:val="668876DD"/>
    <w:rsid w:val="668942F0"/>
    <w:rsid w:val="668A4DE7"/>
    <w:rsid w:val="668E35BF"/>
    <w:rsid w:val="66A160A8"/>
    <w:rsid w:val="66A4357A"/>
    <w:rsid w:val="66BB46B9"/>
    <w:rsid w:val="66D06E15"/>
    <w:rsid w:val="66D273F1"/>
    <w:rsid w:val="66EB32D9"/>
    <w:rsid w:val="66EF6DD3"/>
    <w:rsid w:val="66FC0721"/>
    <w:rsid w:val="66FF33AC"/>
    <w:rsid w:val="670006E8"/>
    <w:rsid w:val="670628E9"/>
    <w:rsid w:val="67210C74"/>
    <w:rsid w:val="672864FF"/>
    <w:rsid w:val="67311B87"/>
    <w:rsid w:val="67321199"/>
    <w:rsid w:val="673842AD"/>
    <w:rsid w:val="67410703"/>
    <w:rsid w:val="67471148"/>
    <w:rsid w:val="67661C4C"/>
    <w:rsid w:val="6782591A"/>
    <w:rsid w:val="678A05FB"/>
    <w:rsid w:val="679A251B"/>
    <w:rsid w:val="679F776E"/>
    <w:rsid w:val="67A03E18"/>
    <w:rsid w:val="67AA2494"/>
    <w:rsid w:val="67AD0BB9"/>
    <w:rsid w:val="67AD365C"/>
    <w:rsid w:val="67C47F88"/>
    <w:rsid w:val="67C6259B"/>
    <w:rsid w:val="67C73435"/>
    <w:rsid w:val="67C85AD0"/>
    <w:rsid w:val="67CF6DAA"/>
    <w:rsid w:val="67DE056E"/>
    <w:rsid w:val="67EC4D7B"/>
    <w:rsid w:val="68025459"/>
    <w:rsid w:val="680916C3"/>
    <w:rsid w:val="680A5A22"/>
    <w:rsid w:val="680D1F59"/>
    <w:rsid w:val="681170D9"/>
    <w:rsid w:val="68193CE9"/>
    <w:rsid w:val="681A4B32"/>
    <w:rsid w:val="684338F3"/>
    <w:rsid w:val="68461FBE"/>
    <w:rsid w:val="684B0CAE"/>
    <w:rsid w:val="68512059"/>
    <w:rsid w:val="68674227"/>
    <w:rsid w:val="686B70A1"/>
    <w:rsid w:val="68757C65"/>
    <w:rsid w:val="68840396"/>
    <w:rsid w:val="6885532A"/>
    <w:rsid w:val="688874DA"/>
    <w:rsid w:val="688A0F6E"/>
    <w:rsid w:val="688B522D"/>
    <w:rsid w:val="688E5553"/>
    <w:rsid w:val="689266E7"/>
    <w:rsid w:val="689971E6"/>
    <w:rsid w:val="68A05364"/>
    <w:rsid w:val="68A94C28"/>
    <w:rsid w:val="68AC7AB7"/>
    <w:rsid w:val="68B61A87"/>
    <w:rsid w:val="68BA7781"/>
    <w:rsid w:val="68C7540A"/>
    <w:rsid w:val="68CF4146"/>
    <w:rsid w:val="68D2372C"/>
    <w:rsid w:val="68D57756"/>
    <w:rsid w:val="68DF08E6"/>
    <w:rsid w:val="68E30277"/>
    <w:rsid w:val="68E4353D"/>
    <w:rsid w:val="68EF742E"/>
    <w:rsid w:val="68F00180"/>
    <w:rsid w:val="68F23367"/>
    <w:rsid w:val="68F46411"/>
    <w:rsid w:val="68F60F84"/>
    <w:rsid w:val="68FD0E8D"/>
    <w:rsid w:val="690D4837"/>
    <w:rsid w:val="690F4780"/>
    <w:rsid w:val="69157661"/>
    <w:rsid w:val="691A633F"/>
    <w:rsid w:val="691E1B41"/>
    <w:rsid w:val="6926532B"/>
    <w:rsid w:val="69307410"/>
    <w:rsid w:val="69515540"/>
    <w:rsid w:val="695A39CD"/>
    <w:rsid w:val="69636AFC"/>
    <w:rsid w:val="69641C93"/>
    <w:rsid w:val="696941C1"/>
    <w:rsid w:val="696D0DC6"/>
    <w:rsid w:val="6981099B"/>
    <w:rsid w:val="69825B3A"/>
    <w:rsid w:val="69884587"/>
    <w:rsid w:val="699D06AE"/>
    <w:rsid w:val="69BE6262"/>
    <w:rsid w:val="69BF77C6"/>
    <w:rsid w:val="69C0233F"/>
    <w:rsid w:val="69C31B82"/>
    <w:rsid w:val="69CE6D3C"/>
    <w:rsid w:val="69E1408D"/>
    <w:rsid w:val="69F01C33"/>
    <w:rsid w:val="6A00355D"/>
    <w:rsid w:val="6A00484E"/>
    <w:rsid w:val="6A064F03"/>
    <w:rsid w:val="6A08040D"/>
    <w:rsid w:val="6A0B54C3"/>
    <w:rsid w:val="6A0D3E09"/>
    <w:rsid w:val="6A1E34D8"/>
    <w:rsid w:val="6A4D3A50"/>
    <w:rsid w:val="6A5F6F9B"/>
    <w:rsid w:val="6A681BC4"/>
    <w:rsid w:val="6A79708E"/>
    <w:rsid w:val="6A7C3A71"/>
    <w:rsid w:val="6A8438CE"/>
    <w:rsid w:val="6A862BD5"/>
    <w:rsid w:val="6A8A4A65"/>
    <w:rsid w:val="6A903151"/>
    <w:rsid w:val="6A9B17E2"/>
    <w:rsid w:val="6A9E0C91"/>
    <w:rsid w:val="6AB13169"/>
    <w:rsid w:val="6AC83BD6"/>
    <w:rsid w:val="6ACA656D"/>
    <w:rsid w:val="6ACE5C15"/>
    <w:rsid w:val="6ADE39A2"/>
    <w:rsid w:val="6ADF1CB7"/>
    <w:rsid w:val="6AEA59F7"/>
    <w:rsid w:val="6AED537C"/>
    <w:rsid w:val="6AF5242F"/>
    <w:rsid w:val="6AF53559"/>
    <w:rsid w:val="6AFC5EEF"/>
    <w:rsid w:val="6B017C3B"/>
    <w:rsid w:val="6B0A48F9"/>
    <w:rsid w:val="6B1601B3"/>
    <w:rsid w:val="6B184BCB"/>
    <w:rsid w:val="6B1E57A2"/>
    <w:rsid w:val="6B2859B4"/>
    <w:rsid w:val="6B3E6F7B"/>
    <w:rsid w:val="6B46087B"/>
    <w:rsid w:val="6B4B7222"/>
    <w:rsid w:val="6B583755"/>
    <w:rsid w:val="6B664A54"/>
    <w:rsid w:val="6B761EED"/>
    <w:rsid w:val="6B8046AF"/>
    <w:rsid w:val="6B813B4C"/>
    <w:rsid w:val="6B8545F7"/>
    <w:rsid w:val="6B927648"/>
    <w:rsid w:val="6BA01743"/>
    <w:rsid w:val="6BB97498"/>
    <w:rsid w:val="6BBC24FD"/>
    <w:rsid w:val="6BCF024A"/>
    <w:rsid w:val="6BD025D6"/>
    <w:rsid w:val="6BD50B2B"/>
    <w:rsid w:val="6BD707BA"/>
    <w:rsid w:val="6BED6B7E"/>
    <w:rsid w:val="6C057BE5"/>
    <w:rsid w:val="6C0659BE"/>
    <w:rsid w:val="6C0A7777"/>
    <w:rsid w:val="6C134D3F"/>
    <w:rsid w:val="6C1E724F"/>
    <w:rsid w:val="6C36402A"/>
    <w:rsid w:val="6C3A3A75"/>
    <w:rsid w:val="6C3D028D"/>
    <w:rsid w:val="6C473FDC"/>
    <w:rsid w:val="6C486136"/>
    <w:rsid w:val="6C4E08B7"/>
    <w:rsid w:val="6C59075F"/>
    <w:rsid w:val="6C5C3345"/>
    <w:rsid w:val="6C6F79D2"/>
    <w:rsid w:val="6C7262C6"/>
    <w:rsid w:val="6C7B4657"/>
    <w:rsid w:val="6C822A02"/>
    <w:rsid w:val="6C8979C6"/>
    <w:rsid w:val="6CA85EF6"/>
    <w:rsid w:val="6CBE6BC4"/>
    <w:rsid w:val="6CBF6B2D"/>
    <w:rsid w:val="6CD17AEF"/>
    <w:rsid w:val="6CDA74A4"/>
    <w:rsid w:val="6CDB41D6"/>
    <w:rsid w:val="6CDF540E"/>
    <w:rsid w:val="6CE1129F"/>
    <w:rsid w:val="6CE15D28"/>
    <w:rsid w:val="6CEA47C4"/>
    <w:rsid w:val="6CED3346"/>
    <w:rsid w:val="6CF062E9"/>
    <w:rsid w:val="6D044873"/>
    <w:rsid w:val="6D1048EA"/>
    <w:rsid w:val="6D173287"/>
    <w:rsid w:val="6D2C7FCA"/>
    <w:rsid w:val="6D412858"/>
    <w:rsid w:val="6D45042A"/>
    <w:rsid w:val="6D547A58"/>
    <w:rsid w:val="6D557F0B"/>
    <w:rsid w:val="6D5C3FD8"/>
    <w:rsid w:val="6D6152AF"/>
    <w:rsid w:val="6D6C21E2"/>
    <w:rsid w:val="6D8076C8"/>
    <w:rsid w:val="6D8F5BA4"/>
    <w:rsid w:val="6D9159F2"/>
    <w:rsid w:val="6D9237B3"/>
    <w:rsid w:val="6D9909FC"/>
    <w:rsid w:val="6D9D3EA5"/>
    <w:rsid w:val="6DA255C4"/>
    <w:rsid w:val="6DAE15C8"/>
    <w:rsid w:val="6DB43756"/>
    <w:rsid w:val="6DB751CF"/>
    <w:rsid w:val="6DC8294A"/>
    <w:rsid w:val="6DCF122C"/>
    <w:rsid w:val="6DD06E1B"/>
    <w:rsid w:val="6DD34AA2"/>
    <w:rsid w:val="6DD64885"/>
    <w:rsid w:val="6DDE60A7"/>
    <w:rsid w:val="6DF315C0"/>
    <w:rsid w:val="6E0355FB"/>
    <w:rsid w:val="6E15582D"/>
    <w:rsid w:val="6E1822C3"/>
    <w:rsid w:val="6E1912B8"/>
    <w:rsid w:val="6E1A27F2"/>
    <w:rsid w:val="6E1E11ED"/>
    <w:rsid w:val="6E246945"/>
    <w:rsid w:val="6E2B5520"/>
    <w:rsid w:val="6E3127A3"/>
    <w:rsid w:val="6E3D38E4"/>
    <w:rsid w:val="6E471C3E"/>
    <w:rsid w:val="6E4F1247"/>
    <w:rsid w:val="6E507739"/>
    <w:rsid w:val="6E5423E7"/>
    <w:rsid w:val="6E6A2179"/>
    <w:rsid w:val="6E6E5BA3"/>
    <w:rsid w:val="6E870870"/>
    <w:rsid w:val="6E90712D"/>
    <w:rsid w:val="6ECD2E38"/>
    <w:rsid w:val="6ED645AF"/>
    <w:rsid w:val="6EDF63FC"/>
    <w:rsid w:val="6EDF6732"/>
    <w:rsid w:val="6EF6155E"/>
    <w:rsid w:val="6F055CA0"/>
    <w:rsid w:val="6F0D58B6"/>
    <w:rsid w:val="6F0E56CE"/>
    <w:rsid w:val="6F194E63"/>
    <w:rsid w:val="6F1A51F4"/>
    <w:rsid w:val="6F276B16"/>
    <w:rsid w:val="6F2A2352"/>
    <w:rsid w:val="6F4B56E2"/>
    <w:rsid w:val="6F4D13B1"/>
    <w:rsid w:val="6F5268D4"/>
    <w:rsid w:val="6F5E25C1"/>
    <w:rsid w:val="6F656188"/>
    <w:rsid w:val="6F766D42"/>
    <w:rsid w:val="6F7F5E01"/>
    <w:rsid w:val="6F875C18"/>
    <w:rsid w:val="6F8C78CA"/>
    <w:rsid w:val="6FA70579"/>
    <w:rsid w:val="6FB23AC9"/>
    <w:rsid w:val="6FB437D4"/>
    <w:rsid w:val="6FC33754"/>
    <w:rsid w:val="6FCA6083"/>
    <w:rsid w:val="6FD503F7"/>
    <w:rsid w:val="6FD60EC8"/>
    <w:rsid w:val="6FEB5C57"/>
    <w:rsid w:val="6FF6491D"/>
    <w:rsid w:val="6FFA5681"/>
    <w:rsid w:val="6FFF16B4"/>
    <w:rsid w:val="7006728D"/>
    <w:rsid w:val="700B727E"/>
    <w:rsid w:val="700D3CE6"/>
    <w:rsid w:val="70124CCC"/>
    <w:rsid w:val="701F23B7"/>
    <w:rsid w:val="703D36AD"/>
    <w:rsid w:val="703F6834"/>
    <w:rsid w:val="705514C5"/>
    <w:rsid w:val="70585508"/>
    <w:rsid w:val="70647E49"/>
    <w:rsid w:val="70740AB9"/>
    <w:rsid w:val="70782D56"/>
    <w:rsid w:val="709043A7"/>
    <w:rsid w:val="70984CA2"/>
    <w:rsid w:val="70A513D6"/>
    <w:rsid w:val="70B04248"/>
    <w:rsid w:val="70BD381A"/>
    <w:rsid w:val="70C06532"/>
    <w:rsid w:val="70C90E07"/>
    <w:rsid w:val="70C93E49"/>
    <w:rsid w:val="70CA766B"/>
    <w:rsid w:val="70E323E5"/>
    <w:rsid w:val="70EE5263"/>
    <w:rsid w:val="70EF79F9"/>
    <w:rsid w:val="70FC718D"/>
    <w:rsid w:val="7100551B"/>
    <w:rsid w:val="7112693C"/>
    <w:rsid w:val="71152282"/>
    <w:rsid w:val="711C63B3"/>
    <w:rsid w:val="712A2D8E"/>
    <w:rsid w:val="712B59E0"/>
    <w:rsid w:val="71315FF5"/>
    <w:rsid w:val="71336FDD"/>
    <w:rsid w:val="713766FA"/>
    <w:rsid w:val="713E619A"/>
    <w:rsid w:val="714E3848"/>
    <w:rsid w:val="71512FE3"/>
    <w:rsid w:val="71563183"/>
    <w:rsid w:val="715C0D47"/>
    <w:rsid w:val="71612B32"/>
    <w:rsid w:val="717028CD"/>
    <w:rsid w:val="71736BF2"/>
    <w:rsid w:val="71741DAB"/>
    <w:rsid w:val="71756F27"/>
    <w:rsid w:val="71920BA8"/>
    <w:rsid w:val="71933D50"/>
    <w:rsid w:val="71AE56E7"/>
    <w:rsid w:val="71BC4F87"/>
    <w:rsid w:val="71C057DA"/>
    <w:rsid w:val="71E30A33"/>
    <w:rsid w:val="71E7712D"/>
    <w:rsid w:val="71EC037E"/>
    <w:rsid w:val="71EC6DEB"/>
    <w:rsid w:val="72011213"/>
    <w:rsid w:val="720375BC"/>
    <w:rsid w:val="72093104"/>
    <w:rsid w:val="720D2E5A"/>
    <w:rsid w:val="720D69FB"/>
    <w:rsid w:val="72187A0B"/>
    <w:rsid w:val="72422244"/>
    <w:rsid w:val="72465DB5"/>
    <w:rsid w:val="724A3A73"/>
    <w:rsid w:val="72521C48"/>
    <w:rsid w:val="72576FD6"/>
    <w:rsid w:val="7268572B"/>
    <w:rsid w:val="726F087A"/>
    <w:rsid w:val="727B158D"/>
    <w:rsid w:val="729C7935"/>
    <w:rsid w:val="729F20DD"/>
    <w:rsid w:val="72A23B1C"/>
    <w:rsid w:val="72A80D8D"/>
    <w:rsid w:val="72AF32B6"/>
    <w:rsid w:val="72B23721"/>
    <w:rsid w:val="72B606BB"/>
    <w:rsid w:val="72C656A4"/>
    <w:rsid w:val="72D01608"/>
    <w:rsid w:val="72D55F3C"/>
    <w:rsid w:val="72E17A85"/>
    <w:rsid w:val="72EE2746"/>
    <w:rsid w:val="72FE7D11"/>
    <w:rsid w:val="73065ED7"/>
    <w:rsid w:val="73085DFE"/>
    <w:rsid w:val="730C3CB8"/>
    <w:rsid w:val="7316617F"/>
    <w:rsid w:val="731904C5"/>
    <w:rsid w:val="732F760B"/>
    <w:rsid w:val="733F7C15"/>
    <w:rsid w:val="734342A8"/>
    <w:rsid w:val="734D1EF1"/>
    <w:rsid w:val="73615A2A"/>
    <w:rsid w:val="73634329"/>
    <w:rsid w:val="736D198E"/>
    <w:rsid w:val="73764215"/>
    <w:rsid w:val="737D2A3C"/>
    <w:rsid w:val="73895AE7"/>
    <w:rsid w:val="73934956"/>
    <w:rsid w:val="739428B4"/>
    <w:rsid w:val="739D3A00"/>
    <w:rsid w:val="73B37650"/>
    <w:rsid w:val="73B47FA7"/>
    <w:rsid w:val="73B71204"/>
    <w:rsid w:val="73B94BD5"/>
    <w:rsid w:val="73CD05AB"/>
    <w:rsid w:val="73DB647A"/>
    <w:rsid w:val="73E33B1B"/>
    <w:rsid w:val="73E57A2C"/>
    <w:rsid w:val="73EA6E7B"/>
    <w:rsid w:val="73EB51C5"/>
    <w:rsid w:val="73F502AF"/>
    <w:rsid w:val="740307AE"/>
    <w:rsid w:val="74030826"/>
    <w:rsid w:val="741273A1"/>
    <w:rsid w:val="74130478"/>
    <w:rsid w:val="741B56FC"/>
    <w:rsid w:val="742B144B"/>
    <w:rsid w:val="74340E34"/>
    <w:rsid w:val="74345526"/>
    <w:rsid w:val="743D29F9"/>
    <w:rsid w:val="743D2BBC"/>
    <w:rsid w:val="744B5834"/>
    <w:rsid w:val="745327A9"/>
    <w:rsid w:val="745672C1"/>
    <w:rsid w:val="745C64DB"/>
    <w:rsid w:val="74626C50"/>
    <w:rsid w:val="74673433"/>
    <w:rsid w:val="746A265E"/>
    <w:rsid w:val="746C266C"/>
    <w:rsid w:val="748077A1"/>
    <w:rsid w:val="74904792"/>
    <w:rsid w:val="7492167D"/>
    <w:rsid w:val="7494748F"/>
    <w:rsid w:val="749F7286"/>
    <w:rsid w:val="74A434BA"/>
    <w:rsid w:val="74A763DF"/>
    <w:rsid w:val="74BA36FB"/>
    <w:rsid w:val="74BC31FE"/>
    <w:rsid w:val="74CA5913"/>
    <w:rsid w:val="74D90DBA"/>
    <w:rsid w:val="74DD5EE7"/>
    <w:rsid w:val="74E6199D"/>
    <w:rsid w:val="74E710F6"/>
    <w:rsid w:val="74F96673"/>
    <w:rsid w:val="75021000"/>
    <w:rsid w:val="751D019E"/>
    <w:rsid w:val="75204337"/>
    <w:rsid w:val="752531BF"/>
    <w:rsid w:val="75272246"/>
    <w:rsid w:val="75274E71"/>
    <w:rsid w:val="752A6AB7"/>
    <w:rsid w:val="752C79BC"/>
    <w:rsid w:val="75365682"/>
    <w:rsid w:val="753B2A43"/>
    <w:rsid w:val="75437DAB"/>
    <w:rsid w:val="754B2904"/>
    <w:rsid w:val="754F015C"/>
    <w:rsid w:val="75560114"/>
    <w:rsid w:val="75593200"/>
    <w:rsid w:val="755E2F66"/>
    <w:rsid w:val="756215EC"/>
    <w:rsid w:val="75687F77"/>
    <w:rsid w:val="756B6796"/>
    <w:rsid w:val="75753EC5"/>
    <w:rsid w:val="75870B09"/>
    <w:rsid w:val="75A955C6"/>
    <w:rsid w:val="75B84249"/>
    <w:rsid w:val="75BA1535"/>
    <w:rsid w:val="75BD39A4"/>
    <w:rsid w:val="75C21761"/>
    <w:rsid w:val="75DA5C28"/>
    <w:rsid w:val="75E6098F"/>
    <w:rsid w:val="75EB3F55"/>
    <w:rsid w:val="75F37038"/>
    <w:rsid w:val="75F47985"/>
    <w:rsid w:val="75F66227"/>
    <w:rsid w:val="75F81D67"/>
    <w:rsid w:val="75FF56A0"/>
    <w:rsid w:val="761C4978"/>
    <w:rsid w:val="762060A4"/>
    <w:rsid w:val="764F3A51"/>
    <w:rsid w:val="76524F90"/>
    <w:rsid w:val="76535070"/>
    <w:rsid w:val="76583774"/>
    <w:rsid w:val="76595D9A"/>
    <w:rsid w:val="765A33EB"/>
    <w:rsid w:val="765D355E"/>
    <w:rsid w:val="76646422"/>
    <w:rsid w:val="76687B51"/>
    <w:rsid w:val="767213FD"/>
    <w:rsid w:val="767E39DF"/>
    <w:rsid w:val="7682293F"/>
    <w:rsid w:val="76861A39"/>
    <w:rsid w:val="768938B2"/>
    <w:rsid w:val="768A309A"/>
    <w:rsid w:val="76A46A92"/>
    <w:rsid w:val="76A9019C"/>
    <w:rsid w:val="76AC2AFC"/>
    <w:rsid w:val="76B254DE"/>
    <w:rsid w:val="76C20166"/>
    <w:rsid w:val="76FB6E29"/>
    <w:rsid w:val="77114B3B"/>
    <w:rsid w:val="772013D8"/>
    <w:rsid w:val="77236E34"/>
    <w:rsid w:val="77400D06"/>
    <w:rsid w:val="7748439F"/>
    <w:rsid w:val="774F3329"/>
    <w:rsid w:val="775F61E5"/>
    <w:rsid w:val="77714096"/>
    <w:rsid w:val="777A0F97"/>
    <w:rsid w:val="777D77CA"/>
    <w:rsid w:val="778D42CD"/>
    <w:rsid w:val="77907D44"/>
    <w:rsid w:val="779402F6"/>
    <w:rsid w:val="779A0985"/>
    <w:rsid w:val="779C6C45"/>
    <w:rsid w:val="77A567CD"/>
    <w:rsid w:val="77AC0B96"/>
    <w:rsid w:val="77C0195F"/>
    <w:rsid w:val="77CE4490"/>
    <w:rsid w:val="77D46E7A"/>
    <w:rsid w:val="77E06CAA"/>
    <w:rsid w:val="77E31896"/>
    <w:rsid w:val="77F10214"/>
    <w:rsid w:val="77FB10EC"/>
    <w:rsid w:val="78036C8B"/>
    <w:rsid w:val="78056228"/>
    <w:rsid w:val="78132D06"/>
    <w:rsid w:val="781A5366"/>
    <w:rsid w:val="783A623A"/>
    <w:rsid w:val="78412F7C"/>
    <w:rsid w:val="78560F7A"/>
    <w:rsid w:val="785D49B0"/>
    <w:rsid w:val="786728C4"/>
    <w:rsid w:val="786903ED"/>
    <w:rsid w:val="786B62D1"/>
    <w:rsid w:val="786C6A20"/>
    <w:rsid w:val="78780303"/>
    <w:rsid w:val="78921CA5"/>
    <w:rsid w:val="789228D6"/>
    <w:rsid w:val="78AC631E"/>
    <w:rsid w:val="78C006B6"/>
    <w:rsid w:val="78C178CF"/>
    <w:rsid w:val="78C46C06"/>
    <w:rsid w:val="78C77B4B"/>
    <w:rsid w:val="78CA1AD2"/>
    <w:rsid w:val="78D36F1A"/>
    <w:rsid w:val="78D533C9"/>
    <w:rsid w:val="78D70418"/>
    <w:rsid w:val="78DA7B76"/>
    <w:rsid w:val="78EB45BA"/>
    <w:rsid w:val="78F25062"/>
    <w:rsid w:val="78F46BE1"/>
    <w:rsid w:val="78F94B06"/>
    <w:rsid w:val="790B4E7C"/>
    <w:rsid w:val="79103809"/>
    <w:rsid w:val="791847CE"/>
    <w:rsid w:val="79205A61"/>
    <w:rsid w:val="7923145F"/>
    <w:rsid w:val="793048E2"/>
    <w:rsid w:val="7932038D"/>
    <w:rsid w:val="794211BC"/>
    <w:rsid w:val="794539FC"/>
    <w:rsid w:val="794736C6"/>
    <w:rsid w:val="79535D08"/>
    <w:rsid w:val="796D6CC0"/>
    <w:rsid w:val="79846F35"/>
    <w:rsid w:val="79927D17"/>
    <w:rsid w:val="79B81D99"/>
    <w:rsid w:val="79E82D10"/>
    <w:rsid w:val="79EE59E3"/>
    <w:rsid w:val="79F55A46"/>
    <w:rsid w:val="79F768F1"/>
    <w:rsid w:val="79FB2983"/>
    <w:rsid w:val="7A0321A2"/>
    <w:rsid w:val="7A095810"/>
    <w:rsid w:val="7A123B1D"/>
    <w:rsid w:val="7A204DE5"/>
    <w:rsid w:val="7A3B4688"/>
    <w:rsid w:val="7A440A0E"/>
    <w:rsid w:val="7A4C7383"/>
    <w:rsid w:val="7A504FC4"/>
    <w:rsid w:val="7A523F58"/>
    <w:rsid w:val="7A566A6E"/>
    <w:rsid w:val="7A582E68"/>
    <w:rsid w:val="7A716FBA"/>
    <w:rsid w:val="7A775C87"/>
    <w:rsid w:val="7A7B6E68"/>
    <w:rsid w:val="7A8620B5"/>
    <w:rsid w:val="7A89769A"/>
    <w:rsid w:val="7A8E4DEA"/>
    <w:rsid w:val="7A8F13AE"/>
    <w:rsid w:val="7A942905"/>
    <w:rsid w:val="7A975FB1"/>
    <w:rsid w:val="7A9E6809"/>
    <w:rsid w:val="7AB375B9"/>
    <w:rsid w:val="7AB77089"/>
    <w:rsid w:val="7ABB159C"/>
    <w:rsid w:val="7ABE7F7B"/>
    <w:rsid w:val="7ACC79FB"/>
    <w:rsid w:val="7AF77C27"/>
    <w:rsid w:val="7AFB7FD6"/>
    <w:rsid w:val="7B023EDA"/>
    <w:rsid w:val="7B0F74D7"/>
    <w:rsid w:val="7B1E267E"/>
    <w:rsid w:val="7B1E7ACD"/>
    <w:rsid w:val="7B2677AE"/>
    <w:rsid w:val="7B2A16C9"/>
    <w:rsid w:val="7B2C725A"/>
    <w:rsid w:val="7B515AC0"/>
    <w:rsid w:val="7B570E7F"/>
    <w:rsid w:val="7B616DE9"/>
    <w:rsid w:val="7B73141A"/>
    <w:rsid w:val="7B76206D"/>
    <w:rsid w:val="7B8915A8"/>
    <w:rsid w:val="7B944BB9"/>
    <w:rsid w:val="7B9D212C"/>
    <w:rsid w:val="7B9F7B9B"/>
    <w:rsid w:val="7BA12C67"/>
    <w:rsid w:val="7BAC2476"/>
    <w:rsid w:val="7BB51151"/>
    <w:rsid w:val="7BBD332A"/>
    <w:rsid w:val="7BC26559"/>
    <w:rsid w:val="7BC93939"/>
    <w:rsid w:val="7BEB369A"/>
    <w:rsid w:val="7BED6859"/>
    <w:rsid w:val="7BEE4116"/>
    <w:rsid w:val="7BF86028"/>
    <w:rsid w:val="7C0F0D0C"/>
    <w:rsid w:val="7C144E5C"/>
    <w:rsid w:val="7C2043A4"/>
    <w:rsid w:val="7C2B57EF"/>
    <w:rsid w:val="7C30452F"/>
    <w:rsid w:val="7C371468"/>
    <w:rsid w:val="7C415C63"/>
    <w:rsid w:val="7C502B3F"/>
    <w:rsid w:val="7C503E15"/>
    <w:rsid w:val="7C5A58B7"/>
    <w:rsid w:val="7C5A5C19"/>
    <w:rsid w:val="7C5E67E7"/>
    <w:rsid w:val="7C7257F8"/>
    <w:rsid w:val="7C7B3CA4"/>
    <w:rsid w:val="7C8002E3"/>
    <w:rsid w:val="7C8052AB"/>
    <w:rsid w:val="7C843AED"/>
    <w:rsid w:val="7C8A1671"/>
    <w:rsid w:val="7C8D129E"/>
    <w:rsid w:val="7C9C439A"/>
    <w:rsid w:val="7CA1406C"/>
    <w:rsid w:val="7CA70C78"/>
    <w:rsid w:val="7CB22697"/>
    <w:rsid w:val="7CB415AD"/>
    <w:rsid w:val="7CB70A0F"/>
    <w:rsid w:val="7CC017A9"/>
    <w:rsid w:val="7CD83B19"/>
    <w:rsid w:val="7CDB5761"/>
    <w:rsid w:val="7CDD7016"/>
    <w:rsid w:val="7CDE6D9C"/>
    <w:rsid w:val="7CE90E4D"/>
    <w:rsid w:val="7CEB7DEE"/>
    <w:rsid w:val="7CF31D8D"/>
    <w:rsid w:val="7CF47B8C"/>
    <w:rsid w:val="7CFE70A8"/>
    <w:rsid w:val="7D054BCA"/>
    <w:rsid w:val="7D0A0820"/>
    <w:rsid w:val="7D0B763D"/>
    <w:rsid w:val="7D1D28AE"/>
    <w:rsid w:val="7D2067C2"/>
    <w:rsid w:val="7D261D4F"/>
    <w:rsid w:val="7D371354"/>
    <w:rsid w:val="7D3A11C8"/>
    <w:rsid w:val="7D430017"/>
    <w:rsid w:val="7D4341B0"/>
    <w:rsid w:val="7D5479D0"/>
    <w:rsid w:val="7D582A62"/>
    <w:rsid w:val="7D5A37CC"/>
    <w:rsid w:val="7D5C1F05"/>
    <w:rsid w:val="7D6A4A64"/>
    <w:rsid w:val="7D711D16"/>
    <w:rsid w:val="7D721593"/>
    <w:rsid w:val="7D897A49"/>
    <w:rsid w:val="7D8D5F3B"/>
    <w:rsid w:val="7D97019D"/>
    <w:rsid w:val="7DA5381E"/>
    <w:rsid w:val="7DA754DA"/>
    <w:rsid w:val="7DAA1386"/>
    <w:rsid w:val="7DB00264"/>
    <w:rsid w:val="7DBE3F3B"/>
    <w:rsid w:val="7DC81519"/>
    <w:rsid w:val="7DC87C4A"/>
    <w:rsid w:val="7DE235FC"/>
    <w:rsid w:val="7DE96CFD"/>
    <w:rsid w:val="7DF27E8E"/>
    <w:rsid w:val="7DF51243"/>
    <w:rsid w:val="7E10562C"/>
    <w:rsid w:val="7E1131C2"/>
    <w:rsid w:val="7E133815"/>
    <w:rsid w:val="7E152677"/>
    <w:rsid w:val="7E1F02A7"/>
    <w:rsid w:val="7E1F3497"/>
    <w:rsid w:val="7E2316A7"/>
    <w:rsid w:val="7E2A5FDE"/>
    <w:rsid w:val="7E2B5D8A"/>
    <w:rsid w:val="7E3B3866"/>
    <w:rsid w:val="7E3E376A"/>
    <w:rsid w:val="7E3F5EF0"/>
    <w:rsid w:val="7E5427FA"/>
    <w:rsid w:val="7E57345A"/>
    <w:rsid w:val="7E5E11EE"/>
    <w:rsid w:val="7E606026"/>
    <w:rsid w:val="7E6C4A11"/>
    <w:rsid w:val="7E6D175A"/>
    <w:rsid w:val="7E743F06"/>
    <w:rsid w:val="7E755087"/>
    <w:rsid w:val="7E860E96"/>
    <w:rsid w:val="7E892882"/>
    <w:rsid w:val="7E9820CD"/>
    <w:rsid w:val="7E9E092B"/>
    <w:rsid w:val="7EA63AF4"/>
    <w:rsid w:val="7EBD40ED"/>
    <w:rsid w:val="7EC264C4"/>
    <w:rsid w:val="7ECB4006"/>
    <w:rsid w:val="7ECD41A4"/>
    <w:rsid w:val="7ED91F1E"/>
    <w:rsid w:val="7EE65264"/>
    <w:rsid w:val="7EF46655"/>
    <w:rsid w:val="7EF93058"/>
    <w:rsid w:val="7F0F355D"/>
    <w:rsid w:val="7F183A08"/>
    <w:rsid w:val="7F334541"/>
    <w:rsid w:val="7F3B0113"/>
    <w:rsid w:val="7F3B3971"/>
    <w:rsid w:val="7F441540"/>
    <w:rsid w:val="7F455137"/>
    <w:rsid w:val="7F510530"/>
    <w:rsid w:val="7F5E0CDE"/>
    <w:rsid w:val="7F785DFD"/>
    <w:rsid w:val="7F886A0E"/>
    <w:rsid w:val="7F910A08"/>
    <w:rsid w:val="7FAE4F47"/>
    <w:rsid w:val="7FB83C59"/>
    <w:rsid w:val="7FBE5F1E"/>
    <w:rsid w:val="7FC00BC5"/>
    <w:rsid w:val="7FCA1D9C"/>
    <w:rsid w:val="7FEA2C07"/>
    <w:rsid w:val="7FED7EB8"/>
    <w:rsid w:val="7FF666D2"/>
    <w:rsid w:val="7FFF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character" w:customStyle="1" w:styleId="6">
    <w:name w:val="font01"/>
    <w:basedOn w:val="5"/>
    <w:qFormat/>
    <w:uiPriority w:val="0"/>
    <w:rPr>
      <w:rFonts w:hint="eastAsia" w:ascii="仿宋_GB2312" w:eastAsia="仿宋_GB2312" w:cs="仿宋_GB2312"/>
      <w:b/>
      <w:bCs/>
      <w:color w:val="000000"/>
      <w:sz w:val="28"/>
      <w:szCs w:val="28"/>
      <w:u w:val="none"/>
    </w:rPr>
  </w:style>
  <w:style w:type="character" w:customStyle="1" w:styleId="7">
    <w:name w:val="font31"/>
    <w:basedOn w:val="5"/>
    <w:qFormat/>
    <w:uiPriority w:val="0"/>
    <w:rPr>
      <w:rFonts w:hint="eastAsia" w:ascii="仿宋_GB2312" w:eastAsia="仿宋_GB2312" w:cs="仿宋_GB2312"/>
      <w:color w:val="000000"/>
      <w:sz w:val="28"/>
      <w:szCs w:val="28"/>
      <w:u w:val="none"/>
    </w:rPr>
  </w:style>
  <w:style w:type="character" w:customStyle="1" w:styleId="8">
    <w:name w:val="页眉 字符"/>
    <w:basedOn w:val="5"/>
    <w:link w:val="3"/>
    <w:qFormat/>
    <w:uiPriority w:val="0"/>
    <w:rPr>
      <w:rFonts w:asciiTheme="minorHAnsi" w:hAnsiTheme="minorHAnsi" w:eastAsiaTheme="minorEastAsia" w:cstheme="minorBidi"/>
      <w:kern w:val="2"/>
      <w:sz w:val="18"/>
      <w:szCs w:val="18"/>
    </w:rPr>
  </w:style>
  <w:style w:type="character" w:customStyle="1" w:styleId="9">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2138</Words>
  <Characters>3004</Characters>
  <Lines>24</Lines>
  <Paragraphs>7</Paragraphs>
  <TotalTime>0</TotalTime>
  <ScaleCrop>false</ScaleCrop>
  <LinksUpToDate>false</LinksUpToDate>
  <CharactersWithSpaces>3068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2023-06-26T06:42:00Z</dcterms:created>
  <dc:creator>00781760</dc:creator>
  <cp:lastModifiedBy>00781760</cp:lastModifiedBy>
  <dcterms:modified xsi:type="dcterms:W3CDTF">2026-01-20T06:52:31Z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F8EC75F016EB415D8698B2421904A428</vt:lpwstr>
  </property>
</Properties>
</file>