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720" w:firstLineChars="200"/>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中联重科集团财务有限公司资本管理第三支柱202</w:t>
      </w:r>
      <w:r>
        <w:rPr>
          <w:rFonts w:hint="eastAsia" w:ascii="方正小标宋简体" w:hAnsi="黑体" w:eastAsia="方正小标宋简体" w:cs="黑体"/>
          <w:sz w:val="36"/>
          <w:szCs w:val="36"/>
          <w:lang w:val="en-US" w:eastAsia="zh-CN"/>
        </w:rPr>
        <w:t>5</w:t>
      </w:r>
      <w:r>
        <w:rPr>
          <w:rFonts w:hint="eastAsia" w:ascii="方正小标宋简体" w:hAnsi="黑体" w:eastAsia="方正小标宋简体" w:cs="黑体"/>
          <w:sz w:val="36"/>
          <w:szCs w:val="36"/>
        </w:rPr>
        <w:t>年第</w:t>
      </w:r>
      <w:r>
        <w:rPr>
          <w:rFonts w:hint="eastAsia" w:ascii="方正小标宋简体" w:hAnsi="黑体" w:eastAsia="方正小标宋简体" w:cs="黑体"/>
          <w:sz w:val="36"/>
          <w:szCs w:val="36"/>
          <w:lang w:val="en-US" w:eastAsia="zh-CN"/>
        </w:rPr>
        <w:t>二</w:t>
      </w:r>
      <w:r>
        <w:rPr>
          <w:rFonts w:hint="eastAsia" w:ascii="方正小标宋简体" w:hAnsi="黑体" w:eastAsia="方正小标宋简体" w:cs="黑体"/>
          <w:sz w:val="36"/>
          <w:szCs w:val="36"/>
        </w:rPr>
        <w:t>季度报告</w:t>
      </w:r>
    </w:p>
    <w:p>
      <w:pPr>
        <w:spacing w:line="580" w:lineRule="exact"/>
        <w:ind w:firstLine="720" w:firstLineChars="200"/>
        <w:jc w:val="center"/>
        <w:rPr>
          <w:rFonts w:hint="eastAsia" w:ascii="黑体" w:hAnsi="黑体" w:eastAsia="黑体" w:cs="黑体"/>
          <w:sz w:val="36"/>
          <w:szCs w:val="36"/>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适用第二档非上市银行信息披露及其过渡期要求，根据《商业银行资本管理办法》（以下简称“办法”）附件22《商业银行信息披露内容和要求》、国家金融监督管理总局关于实施《商业银行资本管理办法》相关事项的通知（金规[2023]9号，以下简称“通知”）的规定，公司披露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季度第三支柱信息。</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根据办法及通知，公司此次披露表格：监管并表关键审慎监管指标(KMI)和资本构成（CC1），202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季度公司需披露报表如下：</w:t>
      </w: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pPr>
    </w:p>
    <w:p>
      <w:pPr>
        <w:spacing w:line="580" w:lineRule="exact"/>
        <w:ind w:firstLine="640" w:firstLineChars="200"/>
        <w:jc w:val="cente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KMI监管并表关键审慎监管指标</w:t>
      </w:r>
    </w:p>
    <w:p>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单位：人民币万元</w:t>
      </w:r>
    </w:p>
    <w:tbl>
      <w:tblPr>
        <w:tblStyle w:val="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4574"/>
        <w:gridCol w:w="1852"/>
        <w:gridCol w:w="1794"/>
        <w:gridCol w:w="1732"/>
        <w:gridCol w:w="1794"/>
        <w:gridCol w:w="185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gridSpan w:val="2"/>
            <w:tcBorders>
              <w:lef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项目</w:t>
            </w:r>
          </w:p>
        </w:tc>
        <w:tc>
          <w:tcPr>
            <w:tcW w:w="0" w:type="auto"/>
            <w:tcBorders>
              <w:righ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202</w:t>
            </w:r>
            <w:r>
              <w:rPr>
                <w:rFonts w:hint="eastAsia" w:ascii="仿宋_GB2312" w:hAnsi="仿宋" w:eastAsia="仿宋_GB2312" w:cs="Arial Unicode MS"/>
                <w:color w:val="000000" w:themeColor="text1"/>
                <w:sz w:val="24"/>
                <w:lang w:val="en-US" w:eastAsia="zh-CN"/>
                <w14:textFill>
                  <w14:solidFill>
                    <w14:schemeClr w14:val="tx1"/>
                  </w14:solidFill>
                </w14:textFill>
              </w:rPr>
              <w:t>5</w:t>
            </w:r>
            <w:r>
              <w:rPr>
                <w:rFonts w:hint="eastAsia" w:ascii="仿宋_GB2312" w:hAnsi="仿宋" w:eastAsia="仿宋_GB2312" w:cs="Arial Unicode MS"/>
                <w:color w:val="000000" w:themeColor="text1"/>
                <w:sz w:val="24"/>
                <w14:textFill>
                  <w14:solidFill>
                    <w14:schemeClr w14:val="tx1"/>
                  </w14:solidFill>
                </w14:textFill>
              </w:rPr>
              <w:t>年</w:t>
            </w:r>
            <w:r>
              <w:rPr>
                <w:rFonts w:hint="eastAsia" w:ascii="仿宋_GB2312" w:hAnsi="仿宋" w:eastAsia="仿宋_GB2312" w:cs="Arial Unicode MS"/>
                <w:color w:val="000000" w:themeColor="text1"/>
                <w:sz w:val="24"/>
                <w:lang w:val="en-US" w:eastAsia="zh-CN"/>
                <w14:textFill>
                  <w14:solidFill>
                    <w14:schemeClr w14:val="tx1"/>
                  </w14:solidFill>
                </w14:textFill>
              </w:rPr>
              <w:t>6</w:t>
            </w:r>
            <w:r>
              <w:rPr>
                <w:rFonts w:hint="eastAsia" w:ascii="仿宋_GB2312" w:hAnsi="仿宋" w:eastAsia="仿宋_GB2312" w:cs="Arial Unicode MS"/>
                <w:color w:val="000000" w:themeColor="text1"/>
                <w:sz w:val="24"/>
                <w14:textFill>
                  <w14:solidFill>
                    <w14:schemeClr w14:val="tx1"/>
                  </w14:solidFill>
                </w14:textFill>
              </w:rPr>
              <w:t>月3</w:t>
            </w:r>
            <w:r>
              <w:rPr>
                <w:rFonts w:hint="eastAsia" w:ascii="仿宋_GB2312" w:hAnsi="仿宋" w:eastAsia="仿宋_GB2312" w:cs="Arial Unicode MS"/>
                <w:color w:val="000000" w:themeColor="text1"/>
                <w:sz w:val="24"/>
                <w:lang w:val="en-US" w:eastAsia="zh-CN"/>
                <w14:textFill>
                  <w14:solidFill>
                    <w14:schemeClr w14:val="tx1"/>
                  </w14:solidFill>
                </w14:textFill>
              </w:rPr>
              <w:t>0</w:t>
            </w:r>
            <w:r>
              <w:rPr>
                <w:rFonts w:hint="eastAsia" w:ascii="仿宋_GB2312" w:hAnsi="仿宋" w:eastAsia="仿宋_GB2312" w:cs="Arial Unicode MS"/>
                <w:color w:val="000000" w:themeColor="text1"/>
                <w:sz w:val="24"/>
                <w14:textFill>
                  <w14:solidFill>
                    <w14:schemeClr w14:val="tx1"/>
                  </w14:solidFill>
                </w14:textFill>
              </w:rPr>
              <w:t>日</w:t>
            </w:r>
          </w:p>
        </w:tc>
        <w:tc>
          <w:tcPr>
            <w:tcW w:w="1794" w:type="dxa"/>
            <w:tcBorders>
              <w:righ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202</w:t>
            </w:r>
            <w:r>
              <w:rPr>
                <w:rFonts w:hint="eastAsia" w:ascii="仿宋_GB2312" w:hAnsi="仿宋" w:eastAsia="仿宋_GB2312" w:cs="Arial Unicode MS"/>
                <w:color w:val="000000" w:themeColor="text1"/>
                <w:sz w:val="24"/>
                <w:lang w:val="en-US" w:eastAsia="zh-CN"/>
                <w14:textFill>
                  <w14:solidFill>
                    <w14:schemeClr w14:val="tx1"/>
                  </w14:solidFill>
                </w14:textFill>
              </w:rPr>
              <w:t>5</w:t>
            </w:r>
            <w:r>
              <w:rPr>
                <w:rFonts w:hint="eastAsia" w:ascii="仿宋_GB2312" w:hAnsi="仿宋" w:eastAsia="仿宋_GB2312" w:cs="Arial Unicode MS"/>
                <w:color w:val="000000" w:themeColor="text1"/>
                <w:sz w:val="24"/>
                <w14:textFill>
                  <w14:solidFill>
                    <w14:schemeClr w14:val="tx1"/>
                  </w14:solidFill>
                </w14:textFill>
              </w:rPr>
              <w:t>年</w:t>
            </w:r>
            <w:r>
              <w:rPr>
                <w:rFonts w:hint="eastAsia" w:ascii="仿宋_GB2312" w:hAnsi="仿宋" w:eastAsia="仿宋_GB2312" w:cs="Arial Unicode MS"/>
                <w:color w:val="000000" w:themeColor="text1"/>
                <w:sz w:val="24"/>
                <w:lang w:val="en-US" w:eastAsia="zh-CN"/>
                <w14:textFill>
                  <w14:solidFill>
                    <w14:schemeClr w14:val="tx1"/>
                  </w14:solidFill>
                </w14:textFill>
              </w:rPr>
              <w:t>3</w:t>
            </w:r>
            <w:r>
              <w:rPr>
                <w:rFonts w:hint="eastAsia" w:ascii="仿宋_GB2312" w:hAnsi="仿宋" w:eastAsia="仿宋_GB2312" w:cs="Arial Unicode MS"/>
                <w:color w:val="000000" w:themeColor="text1"/>
                <w:sz w:val="24"/>
                <w14:textFill>
                  <w14:solidFill>
                    <w14:schemeClr w14:val="tx1"/>
                  </w14:solidFill>
                </w14:textFill>
              </w:rPr>
              <w:t>月31日</w:t>
            </w:r>
          </w:p>
        </w:tc>
        <w:tc>
          <w:tcPr>
            <w:tcW w:w="1732" w:type="dxa"/>
            <w:tcBorders>
              <w:righ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2024年12月31日</w:t>
            </w:r>
          </w:p>
        </w:tc>
        <w:tc>
          <w:tcPr>
            <w:tcW w:w="1794" w:type="dxa"/>
            <w:tcBorders>
              <w:righ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2024年9月30日</w:t>
            </w:r>
          </w:p>
        </w:tc>
        <w:tc>
          <w:tcPr>
            <w:tcW w:w="1852" w:type="dxa"/>
            <w:tcBorders>
              <w:right w:val="single" w:color="auto" w:sz="4" w:space="0"/>
            </w:tcBorders>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2024年6月30日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核心一级资本净额</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236431.44 </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234415.15 </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231426.99</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231816.27</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230693.44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2</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一级资本净额</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236431.44 </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234415.15 </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231426.99</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231816.27</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230693.44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3</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资本净额</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246245.30 </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243105.25 </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241405.25</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239167.03</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238915.53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4</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风险加权资产</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817539.45 </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726515.14 </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830856.47</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616956.68</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687533.71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5</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核心一级资本充足率（</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28.92%</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32.27%</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27.85%</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37.57%</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33.55%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6</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一级资本充足率（</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28.92%</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32.27%</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27.85%</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37.57%</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33.55%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7</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资本充足率（</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30.12%</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33.46%</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29.05%</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38.77%</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34.75%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8</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储备资本要求</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2.50%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9</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逆周期资本要求（</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0</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0</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tcBorders>
              <w:left w:val="single" w:color="auto" w:sz="4" w:space="0"/>
            </w:tcBorders>
            <w:shd w:val="clear" w:color="auto" w:fill="auto"/>
            <w:vAlign w:val="center"/>
          </w:tcPr>
          <w:p>
            <w:pPr>
              <w:snapToGrid w:val="0"/>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10</w:t>
            </w:r>
          </w:p>
        </w:tc>
        <w:tc>
          <w:tcPr>
            <w:tcW w:w="0" w:type="auto"/>
            <w:shd w:val="clear" w:color="auto" w:fill="auto"/>
            <w:vAlign w:val="center"/>
          </w:tcPr>
          <w:p>
            <w:pPr>
              <w:snapToGrid w:val="0"/>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全球系统重要性银行或国内系统重要性银行附加资本要求（</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shd w:val="clear" w:color="auto" w:fill="BEBEBE"/>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w:t>
            </w:r>
          </w:p>
        </w:tc>
        <w:tc>
          <w:tcPr>
            <w:tcW w:w="1794" w:type="dxa"/>
            <w:tcBorders>
              <w:right w:val="single" w:color="auto" w:sz="4" w:space="0"/>
            </w:tcBorders>
            <w:shd w:val="clear" w:color="auto" w:fill="BEBEBE"/>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w:t>
            </w:r>
          </w:p>
        </w:tc>
        <w:tc>
          <w:tcPr>
            <w:tcW w:w="1732" w:type="dxa"/>
            <w:tcBorders>
              <w:right w:val="single" w:color="auto" w:sz="4" w:space="0"/>
            </w:tcBorders>
            <w:shd w:val="clear" w:color="auto" w:fill="BEBEBE"/>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w:t>
            </w:r>
          </w:p>
        </w:tc>
        <w:tc>
          <w:tcPr>
            <w:tcW w:w="1794" w:type="dxa"/>
            <w:tcBorders>
              <w:right w:val="single" w:color="auto" w:sz="4" w:space="0"/>
            </w:tcBorders>
            <w:shd w:val="clear" w:color="auto" w:fill="BEBEBE"/>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shd w:val="clear" w:color="auto" w:fill="BEBEBE"/>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11</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其他各级资本要求（</w:t>
            </w:r>
            <w:r>
              <w:rPr>
                <w:rFonts w:ascii="仿宋_GB2312" w:hAnsi="仿宋" w:eastAsia="仿宋_GB2312" w:cs="Arial Unicode MS"/>
                <w:color w:val="000000" w:themeColor="text1"/>
                <w:sz w:val="24"/>
                <w14:textFill>
                  <w14:solidFill>
                    <w14:schemeClr w14:val="tx1"/>
                  </w14:solidFill>
                </w14:textFill>
              </w:rPr>
              <w:t>%）（8+9+10）</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2.50%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12</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满足最低资本要求后的可用核心一级资本净额占风险加权资产的比例（</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20.92%</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24.27%</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19.85%</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29.57%</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25.55%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13</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调整后表内外资产余额</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 xml:space="preserve">1779884.95 </w:t>
            </w:r>
          </w:p>
        </w:tc>
        <w:tc>
          <w:tcPr>
            <w:tcW w:w="1794" w:type="dxa"/>
            <w:tcBorders>
              <w:right w:val="single" w:color="auto" w:sz="4" w:space="0"/>
            </w:tcBorders>
            <w:vAlign w:val="center"/>
          </w:tcPr>
          <w:p>
            <w:pPr>
              <w:snapToGrid w:val="0"/>
              <w:spacing w:line="480" w:lineRule="exact"/>
              <w:jc w:val="center"/>
              <w:rPr>
                <w:rFonts w:hint="default" w:ascii="仿宋_GB2312" w:hAnsi="仿宋" w:eastAsia="仿宋_GB2312" w:cs="Arial Unicode MS"/>
                <w:color w:val="000000" w:themeColor="text1"/>
                <w:sz w:val="24"/>
                <w:lang w:val="en-US"/>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1502800.64</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1750477.29</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1337063.4</w:t>
            </w:r>
            <w:r>
              <w:rPr>
                <w:rFonts w:hint="eastAsia" w:ascii="仿宋_GB2312" w:hAnsi="仿宋" w:eastAsia="仿宋_GB2312" w:cs="Arial Unicode MS"/>
                <w:color w:val="000000" w:themeColor="text1"/>
                <w:sz w:val="24"/>
                <w:lang w:val="en-US" w:eastAsia="zh-CN"/>
                <w14:textFill>
                  <w14:solidFill>
                    <w14:schemeClr w14:val="tx1"/>
                  </w14:solidFill>
                </w14:textFill>
              </w:rPr>
              <w:t>4</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1848712.09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14</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杠杆率</w:t>
            </w:r>
            <w:r>
              <w:rPr>
                <w:rFonts w:hint="eastAsia" w:ascii="仿宋_GB2312" w:hAnsi="仿宋" w:eastAsia="仿宋_GB2312" w:cs="Arial Unicode MS"/>
                <w:color w:val="000000" w:themeColor="text1"/>
                <w:sz w:val="24"/>
                <w14:textFill>
                  <w14:solidFill>
                    <w14:schemeClr w14:val="tx1"/>
                  </w14:solidFill>
                </w14:textFill>
              </w:rPr>
              <w:t>（</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13.28%</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15.60%</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13.22%</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17.34%</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12.48%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w:t>
            </w:r>
            <w:r>
              <w:rPr>
                <w:rFonts w:ascii="仿宋_GB2312" w:hAnsi="仿宋" w:eastAsia="仿宋_GB2312" w:cs="Arial Unicode MS"/>
                <w:color w:val="000000" w:themeColor="text1"/>
                <w:sz w:val="24"/>
                <w14:textFill>
                  <w14:solidFill>
                    <w14:schemeClr w14:val="tx1"/>
                  </w14:solidFill>
                </w14:textFill>
              </w:rPr>
              <w:t>4</w:t>
            </w:r>
            <w:r>
              <w:rPr>
                <w:rFonts w:hint="eastAsia" w:ascii="仿宋_GB2312" w:hAnsi="仿宋" w:eastAsia="仿宋_GB2312" w:cs="Arial Unicode MS"/>
                <w:color w:val="000000" w:themeColor="text1"/>
                <w:sz w:val="24"/>
                <w14:textFill>
                  <w14:solidFill>
                    <w14:schemeClr w14:val="tx1"/>
                  </w14:solidFill>
                </w14:textFill>
              </w:rPr>
              <w:t>a</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杠杆率a</w:t>
            </w:r>
            <w:r>
              <w:rPr>
                <w:rFonts w:hint="eastAsia" w:ascii="仿宋_GB2312" w:hAnsi="仿宋" w:eastAsia="仿宋_GB2312" w:cs="Arial Unicode MS"/>
                <w:color w:val="000000" w:themeColor="text1"/>
                <w:sz w:val="24"/>
                <w14:textFill>
                  <w14:solidFill>
                    <w14:schemeClr w14:val="tx1"/>
                  </w14:solidFill>
                </w14:textFill>
              </w:rPr>
              <w:t>（</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13.28%</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15.60%</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13.22%</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17.34%</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12.48%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15</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合格优质流动性资产</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16</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现金净流出量</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17</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流动性覆盖率（</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18</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可用稳定资金合计</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19</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所需稳定资金合计</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20</w:t>
            </w:r>
          </w:p>
        </w:tc>
        <w:tc>
          <w:tcPr>
            <w:tcW w:w="0" w:type="auto"/>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净稳定资金比例（</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3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794"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c>
          <w:tcPr>
            <w:tcW w:w="1852" w:type="dxa"/>
            <w:tcBorders>
              <w:right w:val="single" w:color="auto" w:sz="4" w:space="0"/>
            </w:tcBorders>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不适用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left w:val="single" w:color="auto" w:sz="4" w:space="0"/>
            </w:tcBorders>
            <w:shd w:val="clear" w:color="auto" w:fill="FFFFFF"/>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ascii="仿宋_GB2312" w:hAnsi="仿宋" w:eastAsia="仿宋_GB2312" w:cs="Arial Unicode MS"/>
                <w:color w:val="000000" w:themeColor="text1"/>
                <w:sz w:val="24"/>
                <w14:textFill>
                  <w14:solidFill>
                    <w14:schemeClr w14:val="tx1"/>
                  </w14:solidFill>
                </w14:textFill>
              </w:rPr>
              <w:t>21</w:t>
            </w:r>
          </w:p>
        </w:tc>
        <w:tc>
          <w:tcPr>
            <w:tcW w:w="0" w:type="auto"/>
            <w:shd w:val="clear" w:color="auto" w:fill="FFFFFF"/>
            <w:vAlign w:val="center"/>
          </w:tcPr>
          <w:p>
            <w:pPr>
              <w:snapToGrid w:val="0"/>
              <w:spacing w:line="480" w:lineRule="exact"/>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流动性比例（</w:t>
            </w:r>
            <w:r>
              <w:rPr>
                <w:rFonts w:ascii="仿宋_GB2312" w:hAnsi="仿宋" w:eastAsia="仿宋_GB2312" w:cs="Arial Unicode MS"/>
                <w:color w:val="000000" w:themeColor="text1"/>
                <w:sz w:val="24"/>
                <w14:textFill>
                  <w14:solidFill>
                    <w14:schemeClr w14:val="tx1"/>
                  </w14:solidFill>
                </w14:textFill>
              </w:rPr>
              <w:t>%）</w:t>
            </w:r>
          </w:p>
        </w:tc>
        <w:tc>
          <w:tcPr>
            <w:tcW w:w="1852" w:type="dxa"/>
            <w:tcBorders>
              <w:right w:val="single" w:color="auto" w:sz="4" w:space="0"/>
            </w:tcBorders>
            <w:shd w:val="clear" w:color="auto" w:fill="FFFFFF"/>
            <w:vAlign w:val="center"/>
          </w:tcPr>
          <w:p>
            <w:pPr>
              <w:snapToGrid w:val="0"/>
              <w:spacing w:line="480" w:lineRule="exact"/>
              <w:jc w:val="center"/>
              <w:rPr>
                <w:rFonts w:hint="eastAsia" w:ascii="仿宋_GB2312" w:hAnsi="仿宋" w:eastAsia="仿宋_GB2312" w:cs="Arial Unicode MS"/>
                <w:color w:val="000000" w:themeColor="text1"/>
                <w:sz w:val="24"/>
                <w:lang w:val="en-US" w:eastAsia="zh-CN"/>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51.72%</w:t>
            </w:r>
          </w:p>
        </w:tc>
        <w:tc>
          <w:tcPr>
            <w:tcW w:w="1794" w:type="dxa"/>
            <w:tcBorders>
              <w:right w:val="single" w:color="auto" w:sz="4" w:space="0"/>
            </w:tcBorders>
            <w:shd w:val="clear" w:color="auto" w:fill="FFFFFF"/>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lang w:val="en-US" w:eastAsia="zh-CN"/>
                <w14:textFill>
                  <w14:solidFill>
                    <w14:schemeClr w14:val="tx1"/>
                  </w14:solidFill>
                </w14:textFill>
              </w:rPr>
              <w:t>36.35%</w:t>
            </w:r>
          </w:p>
        </w:tc>
        <w:tc>
          <w:tcPr>
            <w:tcW w:w="1732" w:type="dxa"/>
            <w:tcBorders>
              <w:right w:val="single" w:color="auto" w:sz="4" w:space="0"/>
            </w:tcBorders>
            <w:shd w:val="clear" w:color="auto" w:fill="FFFFFF"/>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60.26%</w:t>
            </w:r>
          </w:p>
        </w:tc>
        <w:tc>
          <w:tcPr>
            <w:tcW w:w="1794" w:type="dxa"/>
            <w:tcBorders>
              <w:right w:val="single" w:color="auto" w:sz="4" w:space="0"/>
            </w:tcBorders>
            <w:shd w:val="clear" w:color="auto" w:fill="FFFFFF"/>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61.01%</w:t>
            </w:r>
          </w:p>
        </w:tc>
        <w:tc>
          <w:tcPr>
            <w:tcW w:w="1852" w:type="dxa"/>
            <w:tcBorders>
              <w:right w:val="single" w:color="auto" w:sz="4" w:space="0"/>
            </w:tcBorders>
            <w:shd w:val="clear" w:color="auto" w:fill="FFFFFF"/>
            <w:vAlign w:val="center"/>
          </w:tcPr>
          <w:p>
            <w:pPr>
              <w:snapToGrid w:val="0"/>
              <w:spacing w:line="480" w:lineRule="exact"/>
              <w:jc w:val="center"/>
              <w:rPr>
                <w:rFonts w:hint="eastAsia" w:ascii="仿宋_GB2312" w:hAnsi="仿宋" w:eastAsia="仿宋_GB2312" w:cs="Arial Unicode MS"/>
                <w:color w:val="000000" w:themeColor="text1"/>
                <w:sz w:val="24"/>
                <w14:textFill>
                  <w14:solidFill>
                    <w14:schemeClr w14:val="tx1"/>
                  </w14:solidFill>
                </w14:textFill>
              </w:rPr>
            </w:pPr>
            <w:r>
              <w:rPr>
                <w:rFonts w:hint="eastAsia" w:ascii="仿宋_GB2312" w:hAnsi="仿宋" w:eastAsia="仿宋_GB2312" w:cs="Arial Unicode MS"/>
                <w:color w:val="000000" w:themeColor="text1"/>
                <w:sz w:val="24"/>
                <w14:textFill>
                  <w14:solidFill>
                    <w14:schemeClr w14:val="tx1"/>
                  </w14:solidFill>
                </w14:textFill>
              </w:rPr>
              <w:t>81.42%</w:t>
            </w:r>
          </w:p>
        </w:tc>
      </w:tr>
    </w:tbl>
    <w:p>
      <w:pPr>
        <w:numPr>
          <w:ilvl w:val="0"/>
          <w:numId w:val="1"/>
        </w:numPr>
        <w:spacing w:line="580" w:lineRule="exact"/>
        <w:ind w:firstLine="640" w:firstLineChars="200"/>
        <w:rPr>
          <w:rFonts w:hint="eastAsia"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pPr>
        <w:spacing w:line="58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1、根据《商业银行流动性风险管理办法》，《KMI监管并表关键审慎监管指标》中15-20项内容涉及的流动性覆盖率、净稳定资金比例为资产规模不小于2000亿元人民币的商业银行应达到的监管指标，本公司不适用。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二</w:t>
      </w:r>
      <w:r>
        <w:rPr>
          <w:rFonts w:ascii="仿宋_GB2312" w:hAnsi="仿宋_GB2312" w:eastAsia="仿宋_GB2312" w:cs="仿宋_GB2312"/>
          <w:sz w:val="32"/>
          <w:szCs w:val="32"/>
        </w:rPr>
        <w:t>季度资本充足率、杠杆率较</w:t>
      </w:r>
      <w:r>
        <w:rPr>
          <w:rFonts w:hint="eastAsia" w:ascii="仿宋_GB2312" w:hAnsi="仿宋_GB2312" w:eastAsia="仿宋_GB2312" w:cs="仿宋_GB2312"/>
          <w:sz w:val="32"/>
          <w:szCs w:val="32"/>
        </w:rPr>
        <w:t>上一季度下降</w:t>
      </w:r>
      <w:r>
        <w:rPr>
          <w:rFonts w:ascii="仿宋_GB2312" w:hAnsi="仿宋_GB2312" w:eastAsia="仿宋_GB2312" w:cs="仿宋_GB2312"/>
          <w:sz w:val="32"/>
          <w:szCs w:val="32"/>
        </w:rPr>
        <w:t>主要因公司贷款和存放同业规模</w:t>
      </w:r>
      <w:r>
        <w:rPr>
          <w:rFonts w:hint="eastAsia" w:ascii="仿宋_GB2312" w:hAnsi="仿宋_GB2312" w:eastAsia="仿宋_GB2312" w:cs="仿宋_GB2312"/>
          <w:sz w:val="32"/>
          <w:szCs w:val="32"/>
        </w:rPr>
        <w:t>上升</w:t>
      </w:r>
      <w:r>
        <w:rPr>
          <w:rFonts w:ascii="仿宋_GB2312" w:hAnsi="仿宋_GB2312" w:eastAsia="仿宋_GB2312" w:cs="仿宋_GB2312"/>
          <w:sz w:val="32"/>
          <w:szCs w:val="32"/>
        </w:rPr>
        <w:t>所致</w:t>
      </w:r>
      <w:r>
        <w:rPr>
          <w:rFonts w:hint="eastAsia" w:ascii="仿宋_GB2312" w:hAnsi="仿宋_GB2312" w:eastAsia="仿宋_GB2312" w:cs="仿宋_GB2312"/>
          <w:sz w:val="32"/>
          <w:szCs w:val="32"/>
        </w:rPr>
        <w:t>。</w:t>
      </w:r>
    </w:p>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CC1资本构成</w:t>
      </w:r>
    </w:p>
    <w:p>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单位：人民币万元</w:t>
      </w:r>
    </w:p>
    <w:tbl>
      <w:tblPr>
        <w:tblStyle w:val="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7"/>
        <w:gridCol w:w="5787"/>
        <w:gridCol w:w="2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758" w:type="pct"/>
            <w:gridSpan w:val="2"/>
            <w:tcBorders>
              <w:top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仿宋_GB2312"/>
                <w:color w:val="000000"/>
                <w:sz w:val="24"/>
              </w:rPr>
            </w:pP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202</w:t>
            </w:r>
            <w:r>
              <w:rPr>
                <w:rFonts w:hint="eastAsia" w:ascii="仿宋_GB2312" w:hAnsi="宋体" w:eastAsia="仿宋_GB2312" w:cs="仿宋_GB2312"/>
                <w:color w:val="000000"/>
                <w:sz w:val="24"/>
                <w:lang w:val="en-US" w:eastAsia="zh-CN"/>
              </w:rPr>
              <w:t>5</w:t>
            </w:r>
            <w:r>
              <w:rPr>
                <w:rFonts w:hint="eastAsia" w:ascii="仿宋_GB2312" w:hAnsi="宋体" w:eastAsia="仿宋_GB2312" w:cs="仿宋_GB2312"/>
                <w:color w:val="000000"/>
                <w:sz w:val="24"/>
              </w:rPr>
              <w:t>年</w:t>
            </w:r>
            <w:r>
              <w:rPr>
                <w:rFonts w:hint="eastAsia" w:ascii="仿宋_GB2312" w:hAnsi="宋体" w:eastAsia="仿宋_GB2312" w:cs="仿宋_GB2312"/>
                <w:color w:val="000000"/>
                <w:sz w:val="24"/>
                <w:lang w:val="en-US" w:eastAsia="zh-CN"/>
              </w:rPr>
              <w:t>6</w:t>
            </w:r>
            <w:r>
              <w:rPr>
                <w:rFonts w:hint="eastAsia" w:ascii="仿宋_GB2312" w:hAnsi="宋体" w:eastAsia="仿宋_GB2312" w:cs="仿宋_GB2312"/>
                <w:color w:val="000000"/>
                <w:sz w:val="24"/>
              </w:rPr>
              <w:t>月3</w:t>
            </w:r>
            <w:r>
              <w:rPr>
                <w:rFonts w:hint="eastAsia" w:ascii="仿宋_GB2312" w:hAnsi="宋体" w:eastAsia="仿宋_GB2312" w:cs="仿宋_GB2312"/>
                <w:color w:val="000000"/>
                <w:sz w:val="24"/>
                <w:lang w:val="en-US" w:eastAsia="zh-CN"/>
              </w:rPr>
              <w:t>0</w:t>
            </w:r>
            <w:r>
              <w:rPr>
                <w:rFonts w:hint="eastAsia" w:ascii="仿宋_GB2312" w:hAnsi="宋体" w:eastAsia="仿宋_GB2312" w:cs="仿宋_GB2312"/>
                <w:color w:val="00000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758" w:type="pct"/>
            <w:gridSpan w:val="2"/>
            <w:tcBorders>
              <w:top w:val="single" w:color="auto" w:sz="4" w:space="0"/>
              <w:bottom w:val="single" w:color="auto" w:sz="4" w:space="0"/>
              <w:right w:val="single" w:color="auto" w:sz="4" w:space="0"/>
            </w:tcBorders>
            <w:shd w:val="clear" w:color="auto" w:fill="auto"/>
            <w:vAlign w:val="center"/>
          </w:tcPr>
          <w:p>
            <w:pPr>
              <w:rPr>
                <w:rFonts w:hint="eastAsia" w:ascii="仿宋_GB2312" w:hAnsi="宋体" w:eastAsia="仿宋_GB2312" w:cs="仿宋_GB2312"/>
                <w:color w:val="000000"/>
                <w:sz w:val="24"/>
              </w:rPr>
            </w:pP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数额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实收资本和资本公积可计入部分</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150014.31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留存收益</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2a</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盈余公积</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8263.27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2b</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一般风险准备</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20398.74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2c</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未分配利润</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58963.39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累计其他综合收益</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少数股东资本可计入部分</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扣除前的核心一级资本</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237639.72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审慎估值调整</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商誉（扣除递延税负债）</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其他无形资产（土地使用权除外）（扣除递延税负债）</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1208.28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依赖未来盈利的由经营亏损引起的净递延税资产</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对未按公允价值计量的项目进行套期形成的现金流储备</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损失准备缺口</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资产证券化销售利得</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自身信用风险变化导致其负债公允价值变化带来的未实现损益</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确定受益类的养老金资产净额（扣除递延税负债）</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直接或间接持有本银行的股票</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银行间或银行与其他金融机构间通过协议相互持有的核心一级资本</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对未并表金融机构小额少数资本投资中的核心一级资本中应扣除金额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对未并表金融机构大额少数资本投资中的核心一级资本中应扣除金额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其他依赖于银行未来盈利的净递延税资产中应扣除金额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对未并表金融机构大额少数资本投资中的核心一级资本和其他依赖于银行未来盈利的净递延税资产的未扣除部分超过核心一级资本15%的应扣除金额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其中：应在对金融机构大额少数资本投资中扣除的金额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其中：应在其他依赖于银行未来盈利的净递延税资产中扣除的金额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其他应在核心一级资本中扣除的项目合计</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应从其他一级资本和二级资本中扣除的未扣缺口</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核心一级资本扣除项总和</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1208.28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核心一级资本净额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236431.44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其他一级资本工具及其溢价</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其中：权益部分</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其中：负债部分</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少数股东资本可计入部分</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扣除前的其他一级资本</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直接或间接持有的本银行其他一级资本</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银行间或银行与其他金融机构间通过协议相互持有的其他一级资本</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对未并表金融机构小额少数资本投资中的其他一级资本中应扣除金额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对未并表金融机构大额少数资本投资中的其他一级资本中应扣除金额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其他应在其他一级资本中扣除的项目合计</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应从二级资本中扣除的未扣缺口</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其他一级资本扣除项总和</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其他一级资本净额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一级资本净额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color w:val="000000"/>
                <w:kern w:val="0"/>
                <w:sz w:val="24"/>
                <w:lang w:val="en-US" w:eastAsia="zh-CN" w:bidi="ar"/>
              </w:rPr>
              <w:t xml:space="preserve">236431.44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二级资本工具及其溢价</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少数股东资本可计入部分</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超额损失准备可计入部分</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9813.86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扣除前的二级资本</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9813.86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直接或间接持有的本银行的二级资本</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银行间或银行与其他金融机构间通过协议相互持有的其他一级资本</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对未并表金融机构小额少数资本投资中的二级资本中应扣除金额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对未并表金融机构大额少数资本投资中的二级资本</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其他应在二级资本中扣除的项目合计</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二级资本扣除项总和</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二级资本净额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9813.86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总资本净额</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246245.30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风险加权资产</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 xml:space="preserve">817539.45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核心一级资本充足率</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28.92%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一级资本充足率</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28.92%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资本充足率</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30.12%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其他各级资本要求（%）</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其中：储备资本要求</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其中：逆周期资本要求</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其中：全球系统重要性银行或国内系统重要性银行附加资本要求</w:t>
            </w:r>
          </w:p>
        </w:tc>
        <w:tc>
          <w:tcPr>
            <w:tcW w:w="1241" w:type="pct"/>
            <w:tcBorders>
              <w:top w:val="single" w:color="auto" w:sz="4" w:space="0"/>
              <w:left w:val="single" w:color="auto" w:sz="4" w:space="0"/>
              <w:bottom w:val="single" w:color="auto" w:sz="4" w:space="0"/>
              <w:right w:val="single" w:color="auto" w:sz="4" w:space="0"/>
            </w:tcBorders>
            <w:shd w:val="clear" w:color="auto" w:fill="BEBEBE"/>
            <w:vAlign w:val="center"/>
          </w:tcPr>
          <w:p>
            <w:pPr>
              <w:jc w:val="center"/>
              <w:rPr>
                <w:rFonts w:hint="eastAsia"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b/>
                <w:bCs/>
                <w:color w:val="000000"/>
                <w:sz w:val="24"/>
              </w:rPr>
            </w:pPr>
            <w:r>
              <w:rPr>
                <w:rFonts w:hint="eastAsia" w:ascii="仿宋_GB2312" w:hAnsi="宋体" w:eastAsia="仿宋_GB2312" w:cs="仿宋_GB2312"/>
                <w:b/>
                <w:bCs/>
                <w:color w:val="000000"/>
                <w:kern w:val="0"/>
                <w:sz w:val="24"/>
                <w:lang w:bidi="ar"/>
              </w:rPr>
              <w:t>满足最低资本要求后的可用核心一级资本净额占风险加权资产的比例（%）</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20.92%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核心一级资本充足率</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28.92%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一级资本充足率</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28.92%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tcPr>
          <w:p>
            <w:pPr>
              <w:widowControl/>
              <w:jc w:val="center"/>
              <w:textAlignment w:val="top"/>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资本充足率</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30.12%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65</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对未并表金融机构的小额少数资本投资中未扣除部分</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66</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对未并表金融机构的大额少数资本投资中未扣除部分</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bookmarkStart w:id="0" w:name="_GoBack"/>
            <w:r>
              <w:rPr>
                <w:rFonts w:hint="eastAsia" w:ascii="仿宋_GB2312" w:hAnsi="宋体" w:eastAsia="仿宋_GB2312" w:cs="仿宋_GB2312"/>
                <w:color w:val="000000"/>
                <w:kern w:val="0"/>
                <w:sz w:val="24"/>
                <w:lang w:val="en-US" w:eastAsia="zh-CN" w:bidi="ar"/>
              </w:rPr>
              <w:t>0.00</w:t>
            </w:r>
          </w:p>
          <w:bookmarkEnd w:id="0"/>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67</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其他依赖于银行未来盈利的净递延税资产（扣除递延税负债）</w:t>
            </w:r>
          </w:p>
        </w:tc>
        <w:tc>
          <w:tcPr>
            <w:tcW w:w="124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68</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权重法下，实际计提的超额损失准备金额</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 xml:space="preserve">17097.06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2"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69</w:t>
            </w:r>
          </w:p>
        </w:tc>
        <w:tc>
          <w:tcPr>
            <w:tcW w:w="3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权重法下，可计入二级资本超额损失准备的数额</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 xml:space="preserve">9813.86 </w:t>
            </w:r>
          </w:p>
        </w:tc>
      </w:tr>
    </w:tbl>
    <w:p>
      <w:pPr>
        <w:spacing w:line="58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B4AD3"/>
    <w:multiLevelType w:val="singleLevel"/>
    <w:tmpl w:val="BECB4A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MGMyZTJmMTNiOWE5NDFkNmY0ZjI1OTRiNDUzNTIifQ=="/>
  </w:docVars>
  <w:rsids>
    <w:rsidRoot w:val="003B76E8"/>
    <w:rsid w:val="00004E94"/>
    <w:rsid w:val="000305F2"/>
    <w:rsid w:val="000D2B94"/>
    <w:rsid w:val="00157AA5"/>
    <w:rsid w:val="001724F2"/>
    <w:rsid w:val="0017507E"/>
    <w:rsid w:val="00206D87"/>
    <w:rsid w:val="0021015C"/>
    <w:rsid w:val="00274D6A"/>
    <w:rsid w:val="002D04C5"/>
    <w:rsid w:val="00317043"/>
    <w:rsid w:val="00332773"/>
    <w:rsid w:val="00377486"/>
    <w:rsid w:val="003B76E8"/>
    <w:rsid w:val="00424E82"/>
    <w:rsid w:val="00513236"/>
    <w:rsid w:val="006D4F0D"/>
    <w:rsid w:val="0074681B"/>
    <w:rsid w:val="007471A1"/>
    <w:rsid w:val="00760946"/>
    <w:rsid w:val="00785FEA"/>
    <w:rsid w:val="007E0D89"/>
    <w:rsid w:val="007F109F"/>
    <w:rsid w:val="007F4F22"/>
    <w:rsid w:val="00951B85"/>
    <w:rsid w:val="009B5246"/>
    <w:rsid w:val="009F1670"/>
    <w:rsid w:val="00A46289"/>
    <w:rsid w:val="00A553F8"/>
    <w:rsid w:val="00A755E2"/>
    <w:rsid w:val="00A96741"/>
    <w:rsid w:val="00AE7107"/>
    <w:rsid w:val="00B52969"/>
    <w:rsid w:val="00BD2E6C"/>
    <w:rsid w:val="00C45D2F"/>
    <w:rsid w:val="00D74AA9"/>
    <w:rsid w:val="00D919E6"/>
    <w:rsid w:val="00DA3316"/>
    <w:rsid w:val="00E2723D"/>
    <w:rsid w:val="00E56EF3"/>
    <w:rsid w:val="00EA0D67"/>
    <w:rsid w:val="00F835D4"/>
    <w:rsid w:val="00FC205B"/>
    <w:rsid w:val="00FC42FB"/>
    <w:rsid w:val="00FC7274"/>
    <w:rsid w:val="010E0EC3"/>
    <w:rsid w:val="010F6111"/>
    <w:rsid w:val="01144F1C"/>
    <w:rsid w:val="0115149D"/>
    <w:rsid w:val="01207F78"/>
    <w:rsid w:val="015E417C"/>
    <w:rsid w:val="015E6A99"/>
    <w:rsid w:val="016118F8"/>
    <w:rsid w:val="01621D7C"/>
    <w:rsid w:val="016963BE"/>
    <w:rsid w:val="0172711E"/>
    <w:rsid w:val="01761003"/>
    <w:rsid w:val="017B7512"/>
    <w:rsid w:val="017F6E50"/>
    <w:rsid w:val="01841EFA"/>
    <w:rsid w:val="0186217F"/>
    <w:rsid w:val="01901B6B"/>
    <w:rsid w:val="0190590E"/>
    <w:rsid w:val="01941961"/>
    <w:rsid w:val="0197618D"/>
    <w:rsid w:val="01A54C2D"/>
    <w:rsid w:val="01CD76E5"/>
    <w:rsid w:val="01D167DD"/>
    <w:rsid w:val="01D351AF"/>
    <w:rsid w:val="01DC26D1"/>
    <w:rsid w:val="01E32732"/>
    <w:rsid w:val="01E35270"/>
    <w:rsid w:val="02100995"/>
    <w:rsid w:val="02125821"/>
    <w:rsid w:val="021D6605"/>
    <w:rsid w:val="02203F87"/>
    <w:rsid w:val="02285C5A"/>
    <w:rsid w:val="0230279D"/>
    <w:rsid w:val="02471026"/>
    <w:rsid w:val="024E1035"/>
    <w:rsid w:val="02526BD9"/>
    <w:rsid w:val="026401CD"/>
    <w:rsid w:val="026C76F0"/>
    <w:rsid w:val="02730E26"/>
    <w:rsid w:val="027A263A"/>
    <w:rsid w:val="02857D92"/>
    <w:rsid w:val="028D0087"/>
    <w:rsid w:val="029015E3"/>
    <w:rsid w:val="0292744F"/>
    <w:rsid w:val="029B17C4"/>
    <w:rsid w:val="029D6972"/>
    <w:rsid w:val="02A45FCC"/>
    <w:rsid w:val="02CA1819"/>
    <w:rsid w:val="02D212AF"/>
    <w:rsid w:val="02D21CBF"/>
    <w:rsid w:val="02E36C2C"/>
    <w:rsid w:val="02E851AC"/>
    <w:rsid w:val="02FE2E9E"/>
    <w:rsid w:val="030C706C"/>
    <w:rsid w:val="031F7A00"/>
    <w:rsid w:val="03245435"/>
    <w:rsid w:val="035906E5"/>
    <w:rsid w:val="035A1F0C"/>
    <w:rsid w:val="036E3D36"/>
    <w:rsid w:val="036F5C7A"/>
    <w:rsid w:val="03785066"/>
    <w:rsid w:val="038827B4"/>
    <w:rsid w:val="038F02A0"/>
    <w:rsid w:val="03944CFD"/>
    <w:rsid w:val="03A126EB"/>
    <w:rsid w:val="03A42912"/>
    <w:rsid w:val="03A52420"/>
    <w:rsid w:val="03A55A96"/>
    <w:rsid w:val="03AB04B2"/>
    <w:rsid w:val="03C65559"/>
    <w:rsid w:val="03CD2C00"/>
    <w:rsid w:val="03CF2387"/>
    <w:rsid w:val="03D51671"/>
    <w:rsid w:val="03E371CB"/>
    <w:rsid w:val="03EB33C6"/>
    <w:rsid w:val="03F6771F"/>
    <w:rsid w:val="03F85DA7"/>
    <w:rsid w:val="04026C73"/>
    <w:rsid w:val="040C1CD1"/>
    <w:rsid w:val="04123CC2"/>
    <w:rsid w:val="042B14B4"/>
    <w:rsid w:val="0436394B"/>
    <w:rsid w:val="044330EF"/>
    <w:rsid w:val="0443462A"/>
    <w:rsid w:val="045701A3"/>
    <w:rsid w:val="045827E7"/>
    <w:rsid w:val="047B5E93"/>
    <w:rsid w:val="04A050A7"/>
    <w:rsid w:val="04B04218"/>
    <w:rsid w:val="04BB57F4"/>
    <w:rsid w:val="04D7255A"/>
    <w:rsid w:val="04D83007"/>
    <w:rsid w:val="04D93838"/>
    <w:rsid w:val="04DA21B1"/>
    <w:rsid w:val="04E8441D"/>
    <w:rsid w:val="04E84B64"/>
    <w:rsid w:val="04F83BC2"/>
    <w:rsid w:val="05065F39"/>
    <w:rsid w:val="050D4849"/>
    <w:rsid w:val="050E4290"/>
    <w:rsid w:val="05103C21"/>
    <w:rsid w:val="051108B7"/>
    <w:rsid w:val="051D678A"/>
    <w:rsid w:val="052446F6"/>
    <w:rsid w:val="05290BD3"/>
    <w:rsid w:val="05307F0A"/>
    <w:rsid w:val="05557B43"/>
    <w:rsid w:val="05595400"/>
    <w:rsid w:val="055A7202"/>
    <w:rsid w:val="056751EC"/>
    <w:rsid w:val="056838DC"/>
    <w:rsid w:val="056C510C"/>
    <w:rsid w:val="057548B2"/>
    <w:rsid w:val="05901149"/>
    <w:rsid w:val="05954929"/>
    <w:rsid w:val="059A61BE"/>
    <w:rsid w:val="05A0058C"/>
    <w:rsid w:val="05A27C2D"/>
    <w:rsid w:val="05B32550"/>
    <w:rsid w:val="05DE2F0A"/>
    <w:rsid w:val="05EB5AF5"/>
    <w:rsid w:val="05F13B81"/>
    <w:rsid w:val="060325BA"/>
    <w:rsid w:val="0611004A"/>
    <w:rsid w:val="06177E72"/>
    <w:rsid w:val="0620799A"/>
    <w:rsid w:val="062544CD"/>
    <w:rsid w:val="06337478"/>
    <w:rsid w:val="06473239"/>
    <w:rsid w:val="0649719A"/>
    <w:rsid w:val="06586B53"/>
    <w:rsid w:val="06590B3E"/>
    <w:rsid w:val="065D00EC"/>
    <w:rsid w:val="066153C1"/>
    <w:rsid w:val="06980648"/>
    <w:rsid w:val="06AF2252"/>
    <w:rsid w:val="06CC169E"/>
    <w:rsid w:val="06CC4F1A"/>
    <w:rsid w:val="06D10AB6"/>
    <w:rsid w:val="06D556A4"/>
    <w:rsid w:val="06D85505"/>
    <w:rsid w:val="06DE2B7E"/>
    <w:rsid w:val="06E2787B"/>
    <w:rsid w:val="06E42F14"/>
    <w:rsid w:val="06E53874"/>
    <w:rsid w:val="06E71820"/>
    <w:rsid w:val="0702026D"/>
    <w:rsid w:val="07086CC9"/>
    <w:rsid w:val="071877FD"/>
    <w:rsid w:val="071F3060"/>
    <w:rsid w:val="072048A9"/>
    <w:rsid w:val="0730098E"/>
    <w:rsid w:val="0739486F"/>
    <w:rsid w:val="074E5AE8"/>
    <w:rsid w:val="07520769"/>
    <w:rsid w:val="075809D1"/>
    <w:rsid w:val="075D2B93"/>
    <w:rsid w:val="07672856"/>
    <w:rsid w:val="07682072"/>
    <w:rsid w:val="076852B1"/>
    <w:rsid w:val="076A464C"/>
    <w:rsid w:val="078E3205"/>
    <w:rsid w:val="079F251A"/>
    <w:rsid w:val="07A83604"/>
    <w:rsid w:val="07C212D9"/>
    <w:rsid w:val="07DE0A32"/>
    <w:rsid w:val="07E924F2"/>
    <w:rsid w:val="07EF7891"/>
    <w:rsid w:val="07F53B93"/>
    <w:rsid w:val="08022463"/>
    <w:rsid w:val="08092D60"/>
    <w:rsid w:val="08097165"/>
    <w:rsid w:val="080E6F86"/>
    <w:rsid w:val="080F007B"/>
    <w:rsid w:val="080F61B2"/>
    <w:rsid w:val="082271BC"/>
    <w:rsid w:val="082F4A48"/>
    <w:rsid w:val="08337CE0"/>
    <w:rsid w:val="083E0672"/>
    <w:rsid w:val="084608B9"/>
    <w:rsid w:val="084D592B"/>
    <w:rsid w:val="08531DCD"/>
    <w:rsid w:val="08557AF9"/>
    <w:rsid w:val="085715F2"/>
    <w:rsid w:val="085D15EB"/>
    <w:rsid w:val="085D31F8"/>
    <w:rsid w:val="08713BC3"/>
    <w:rsid w:val="08767B59"/>
    <w:rsid w:val="087731C9"/>
    <w:rsid w:val="087F7C4D"/>
    <w:rsid w:val="088E2B03"/>
    <w:rsid w:val="08927FEC"/>
    <w:rsid w:val="089737FF"/>
    <w:rsid w:val="089B1B93"/>
    <w:rsid w:val="08A16F78"/>
    <w:rsid w:val="08B069BA"/>
    <w:rsid w:val="08D4493C"/>
    <w:rsid w:val="08DB4295"/>
    <w:rsid w:val="08E42F65"/>
    <w:rsid w:val="08F5614C"/>
    <w:rsid w:val="08F83FDE"/>
    <w:rsid w:val="08FC1F8C"/>
    <w:rsid w:val="09001071"/>
    <w:rsid w:val="09170181"/>
    <w:rsid w:val="091B270B"/>
    <w:rsid w:val="0933742B"/>
    <w:rsid w:val="0935074B"/>
    <w:rsid w:val="093D1F17"/>
    <w:rsid w:val="093E4483"/>
    <w:rsid w:val="09670E77"/>
    <w:rsid w:val="096A6A30"/>
    <w:rsid w:val="0974140C"/>
    <w:rsid w:val="09765A31"/>
    <w:rsid w:val="097A3939"/>
    <w:rsid w:val="098752CF"/>
    <w:rsid w:val="098B7D9A"/>
    <w:rsid w:val="098D613B"/>
    <w:rsid w:val="09AC2559"/>
    <w:rsid w:val="09C475DB"/>
    <w:rsid w:val="09C51A17"/>
    <w:rsid w:val="09C83B15"/>
    <w:rsid w:val="09CD2CE0"/>
    <w:rsid w:val="09E207EF"/>
    <w:rsid w:val="09E3538A"/>
    <w:rsid w:val="09E709B8"/>
    <w:rsid w:val="09EE56D1"/>
    <w:rsid w:val="09F04AE3"/>
    <w:rsid w:val="09FC50E1"/>
    <w:rsid w:val="09FF1381"/>
    <w:rsid w:val="0A0B6C1D"/>
    <w:rsid w:val="0A1B34B7"/>
    <w:rsid w:val="0A275129"/>
    <w:rsid w:val="0A334F7D"/>
    <w:rsid w:val="0A583FC6"/>
    <w:rsid w:val="0A696DFF"/>
    <w:rsid w:val="0A6A4D0A"/>
    <w:rsid w:val="0A7F0A70"/>
    <w:rsid w:val="0A92460D"/>
    <w:rsid w:val="0A9D3A84"/>
    <w:rsid w:val="0AC01170"/>
    <w:rsid w:val="0AD05327"/>
    <w:rsid w:val="0AE53C5C"/>
    <w:rsid w:val="0AE9610C"/>
    <w:rsid w:val="0AF27816"/>
    <w:rsid w:val="0B00109A"/>
    <w:rsid w:val="0B125E94"/>
    <w:rsid w:val="0B1E4535"/>
    <w:rsid w:val="0B3C186D"/>
    <w:rsid w:val="0B4126EE"/>
    <w:rsid w:val="0B443964"/>
    <w:rsid w:val="0B4E61B0"/>
    <w:rsid w:val="0B5C294A"/>
    <w:rsid w:val="0B5E1470"/>
    <w:rsid w:val="0B62507E"/>
    <w:rsid w:val="0B66634E"/>
    <w:rsid w:val="0B772F67"/>
    <w:rsid w:val="0B8258F3"/>
    <w:rsid w:val="0B8E0D26"/>
    <w:rsid w:val="0BA05D87"/>
    <w:rsid w:val="0BA52F9C"/>
    <w:rsid w:val="0BAB5433"/>
    <w:rsid w:val="0BB4030A"/>
    <w:rsid w:val="0BC1404C"/>
    <w:rsid w:val="0BD60585"/>
    <w:rsid w:val="0BDA698E"/>
    <w:rsid w:val="0BE1016F"/>
    <w:rsid w:val="0BE73F95"/>
    <w:rsid w:val="0BEB4D62"/>
    <w:rsid w:val="0BF731D7"/>
    <w:rsid w:val="0BFC3E04"/>
    <w:rsid w:val="0C023121"/>
    <w:rsid w:val="0C053045"/>
    <w:rsid w:val="0C0D35A8"/>
    <w:rsid w:val="0C1037D8"/>
    <w:rsid w:val="0C144A10"/>
    <w:rsid w:val="0C176870"/>
    <w:rsid w:val="0C2C1B91"/>
    <w:rsid w:val="0C2D72E1"/>
    <w:rsid w:val="0C3337BE"/>
    <w:rsid w:val="0C334C62"/>
    <w:rsid w:val="0C386716"/>
    <w:rsid w:val="0C3F02C0"/>
    <w:rsid w:val="0C3F0987"/>
    <w:rsid w:val="0C4A4FE5"/>
    <w:rsid w:val="0C68000D"/>
    <w:rsid w:val="0C6F5444"/>
    <w:rsid w:val="0C71595F"/>
    <w:rsid w:val="0C7276D6"/>
    <w:rsid w:val="0C745A15"/>
    <w:rsid w:val="0C7464FD"/>
    <w:rsid w:val="0C7C7A49"/>
    <w:rsid w:val="0C7D2BDC"/>
    <w:rsid w:val="0C7E35FD"/>
    <w:rsid w:val="0C865343"/>
    <w:rsid w:val="0C9236CC"/>
    <w:rsid w:val="0C955E5F"/>
    <w:rsid w:val="0CB22327"/>
    <w:rsid w:val="0CD92793"/>
    <w:rsid w:val="0CDF6BC4"/>
    <w:rsid w:val="0CE0781C"/>
    <w:rsid w:val="0CF15BDA"/>
    <w:rsid w:val="0CF4009D"/>
    <w:rsid w:val="0D013CD3"/>
    <w:rsid w:val="0D087E54"/>
    <w:rsid w:val="0D144ECF"/>
    <w:rsid w:val="0D225A7E"/>
    <w:rsid w:val="0D367672"/>
    <w:rsid w:val="0D3D4BA0"/>
    <w:rsid w:val="0D503900"/>
    <w:rsid w:val="0D5A6EFC"/>
    <w:rsid w:val="0D6E65EF"/>
    <w:rsid w:val="0D6F355E"/>
    <w:rsid w:val="0D78688C"/>
    <w:rsid w:val="0D7A64FC"/>
    <w:rsid w:val="0D803050"/>
    <w:rsid w:val="0D894F1C"/>
    <w:rsid w:val="0D8F38CC"/>
    <w:rsid w:val="0D93722A"/>
    <w:rsid w:val="0D9A2EC2"/>
    <w:rsid w:val="0DA5146F"/>
    <w:rsid w:val="0DB729C1"/>
    <w:rsid w:val="0DC6323F"/>
    <w:rsid w:val="0DD073F7"/>
    <w:rsid w:val="0DD6586E"/>
    <w:rsid w:val="0E062939"/>
    <w:rsid w:val="0E0E2C0F"/>
    <w:rsid w:val="0E1405A5"/>
    <w:rsid w:val="0E1A4BC7"/>
    <w:rsid w:val="0E242235"/>
    <w:rsid w:val="0E280913"/>
    <w:rsid w:val="0E3A65EF"/>
    <w:rsid w:val="0E3D07B4"/>
    <w:rsid w:val="0E40147B"/>
    <w:rsid w:val="0E4445E2"/>
    <w:rsid w:val="0E4763F4"/>
    <w:rsid w:val="0E5023E1"/>
    <w:rsid w:val="0E5A59BE"/>
    <w:rsid w:val="0E5E06A5"/>
    <w:rsid w:val="0E61633B"/>
    <w:rsid w:val="0E6D176B"/>
    <w:rsid w:val="0E6E6411"/>
    <w:rsid w:val="0E720A11"/>
    <w:rsid w:val="0E7265F2"/>
    <w:rsid w:val="0E7B0D59"/>
    <w:rsid w:val="0E8156E1"/>
    <w:rsid w:val="0E8B628D"/>
    <w:rsid w:val="0E934F05"/>
    <w:rsid w:val="0EA70102"/>
    <w:rsid w:val="0EAA77B8"/>
    <w:rsid w:val="0EAF1D41"/>
    <w:rsid w:val="0EB238D0"/>
    <w:rsid w:val="0EB24430"/>
    <w:rsid w:val="0EB347B0"/>
    <w:rsid w:val="0EBD32F3"/>
    <w:rsid w:val="0ED56308"/>
    <w:rsid w:val="0EE81352"/>
    <w:rsid w:val="0EE832DD"/>
    <w:rsid w:val="0EF124FD"/>
    <w:rsid w:val="0EF84AEE"/>
    <w:rsid w:val="0EFE1905"/>
    <w:rsid w:val="0F094950"/>
    <w:rsid w:val="0F1E5481"/>
    <w:rsid w:val="0F237C53"/>
    <w:rsid w:val="0F374335"/>
    <w:rsid w:val="0F4047E0"/>
    <w:rsid w:val="0F4E5ACC"/>
    <w:rsid w:val="0F5B5EF1"/>
    <w:rsid w:val="0F633FB1"/>
    <w:rsid w:val="0F6E2DB1"/>
    <w:rsid w:val="0F783C95"/>
    <w:rsid w:val="0F7D6A6F"/>
    <w:rsid w:val="0F9800A7"/>
    <w:rsid w:val="0F99433A"/>
    <w:rsid w:val="0F9E1EB5"/>
    <w:rsid w:val="0FBB06A0"/>
    <w:rsid w:val="0FBF0D82"/>
    <w:rsid w:val="0FC15017"/>
    <w:rsid w:val="0FDF400F"/>
    <w:rsid w:val="0FE225F2"/>
    <w:rsid w:val="0FEA049E"/>
    <w:rsid w:val="0FEE1E3F"/>
    <w:rsid w:val="0FEF5AA1"/>
    <w:rsid w:val="10021069"/>
    <w:rsid w:val="10081C32"/>
    <w:rsid w:val="100B6EF4"/>
    <w:rsid w:val="101602EE"/>
    <w:rsid w:val="101E4D42"/>
    <w:rsid w:val="10264F45"/>
    <w:rsid w:val="10353BE0"/>
    <w:rsid w:val="10367A70"/>
    <w:rsid w:val="10381B29"/>
    <w:rsid w:val="10413F7D"/>
    <w:rsid w:val="104317F2"/>
    <w:rsid w:val="10525731"/>
    <w:rsid w:val="10570DBD"/>
    <w:rsid w:val="10587EFE"/>
    <w:rsid w:val="105F2B8B"/>
    <w:rsid w:val="10675D48"/>
    <w:rsid w:val="106C529D"/>
    <w:rsid w:val="10722DF3"/>
    <w:rsid w:val="1073701E"/>
    <w:rsid w:val="107829F3"/>
    <w:rsid w:val="109037B0"/>
    <w:rsid w:val="10911676"/>
    <w:rsid w:val="109874AC"/>
    <w:rsid w:val="10992A42"/>
    <w:rsid w:val="109F1DC7"/>
    <w:rsid w:val="10B0405D"/>
    <w:rsid w:val="10B0442C"/>
    <w:rsid w:val="10CB0997"/>
    <w:rsid w:val="10CB5648"/>
    <w:rsid w:val="10CB6970"/>
    <w:rsid w:val="10D9708E"/>
    <w:rsid w:val="10E518A4"/>
    <w:rsid w:val="10E8733F"/>
    <w:rsid w:val="10FE7DDF"/>
    <w:rsid w:val="10FF4969"/>
    <w:rsid w:val="11084A7D"/>
    <w:rsid w:val="11144A5F"/>
    <w:rsid w:val="112017A3"/>
    <w:rsid w:val="11286BB6"/>
    <w:rsid w:val="112D080E"/>
    <w:rsid w:val="11352387"/>
    <w:rsid w:val="115B2176"/>
    <w:rsid w:val="115C5F0F"/>
    <w:rsid w:val="11630E80"/>
    <w:rsid w:val="11683422"/>
    <w:rsid w:val="116A0F08"/>
    <w:rsid w:val="11730938"/>
    <w:rsid w:val="1178236D"/>
    <w:rsid w:val="117B4568"/>
    <w:rsid w:val="117B6F0E"/>
    <w:rsid w:val="117C1CAE"/>
    <w:rsid w:val="117D3ED8"/>
    <w:rsid w:val="119A6D67"/>
    <w:rsid w:val="11A13383"/>
    <w:rsid w:val="11A72BD7"/>
    <w:rsid w:val="11B52078"/>
    <w:rsid w:val="11B60178"/>
    <w:rsid w:val="11B91251"/>
    <w:rsid w:val="11D70420"/>
    <w:rsid w:val="11EB5BC7"/>
    <w:rsid w:val="11EE5846"/>
    <w:rsid w:val="11F30F05"/>
    <w:rsid w:val="12025B61"/>
    <w:rsid w:val="120A564B"/>
    <w:rsid w:val="121B6614"/>
    <w:rsid w:val="123D7A24"/>
    <w:rsid w:val="12441B1A"/>
    <w:rsid w:val="124C6206"/>
    <w:rsid w:val="125F157C"/>
    <w:rsid w:val="12615514"/>
    <w:rsid w:val="128B7A9C"/>
    <w:rsid w:val="12BF7981"/>
    <w:rsid w:val="12C704A2"/>
    <w:rsid w:val="12E8626C"/>
    <w:rsid w:val="12FC39E5"/>
    <w:rsid w:val="13004238"/>
    <w:rsid w:val="13032A34"/>
    <w:rsid w:val="13121A3D"/>
    <w:rsid w:val="13162568"/>
    <w:rsid w:val="131D7CCB"/>
    <w:rsid w:val="133B3FA0"/>
    <w:rsid w:val="134C6D3B"/>
    <w:rsid w:val="135962D4"/>
    <w:rsid w:val="135E791E"/>
    <w:rsid w:val="13631BEA"/>
    <w:rsid w:val="13677B55"/>
    <w:rsid w:val="137E1F96"/>
    <w:rsid w:val="13884262"/>
    <w:rsid w:val="138E5409"/>
    <w:rsid w:val="13AF3C55"/>
    <w:rsid w:val="13B869CA"/>
    <w:rsid w:val="13BC6708"/>
    <w:rsid w:val="13BD026E"/>
    <w:rsid w:val="13C22851"/>
    <w:rsid w:val="13CE51AC"/>
    <w:rsid w:val="13E4701E"/>
    <w:rsid w:val="141313FE"/>
    <w:rsid w:val="14152E79"/>
    <w:rsid w:val="14172FEE"/>
    <w:rsid w:val="14223436"/>
    <w:rsid w:val="142338CD"/>
    <w:rsid w:val="14236BB0"/>
    <w:rsid w:val="14270FBA"/>
    <w:rsid w:val="143B324C"/>
    <w:rsid w:val="14425425"/>
    <w:rsid w:val="144255D8"/>
    <w:rsid w:val="145D3C7A"/>
    <w:rsid w:val="14686588"/>
    <w:rsid w:val="146B3A17"/>
    <w:rsid w:val="146C5915"/>
    <w:rsid w:val="146E18FC"/>
    <w:rsid w:val="149B5C01"/>
    <w:rsid w:val="149D5E23"/>
    <w:rsid w:val="14A822B4"/>
    <w:rsid w:val="14B508B3"/>
    <w:rsid w:val="14B81245"/>
    <w:rsid w:val="14BA7AA0"/>
    <w:rsid w:val="14BC12D8"/>
    <w:rsid w:val="14C14D41"/>
    <w:rsid w:val="14C517A4"/>
    <w:rsid w:val="14C574E7"/>
    <w:rsid w:val="14C61584"/>
    <w:rsid w:val="14D962E4"/>
    <w:rsid w:val="14F32D63"/>
    <w:rsid w:val="15065452"/>
    <w:rsid w:val="1516546B"/>
    <w:rsid w:val="151C4101"/>
    <w:rsid w:val="15210C4C"/>
    <w:rsid w:val="15214409"/>
    <w:rsid w:val="15246980"/>
    <w:rsid w:val="15272220"/>
    <w:rsid w:val="15331D0D"/>
    <w:rsid w:val="15391084"/>
    <w:rsid w:val="1545316D"/>
    <w:rsid w:val="15504C2E"/>
    <w:rsid w:val="1559256F"/>
    <w:rsid w:val="155B2EB7"/>
    <w:rsid w:val="15607597"/>
    <w:rsid w:val="156C20DA"/>
    <w:rsid w:val="157013E3"/>
    <w:rsid w:val="15786AB5"/>
    <w:rsid w:val="157F49A7"/>
    <w:rsid w:val="158B36B1"/>
    <w:rsid w:val="158E087E"/>
    <w:rsid w:val="158E2B17"/>
    <w:rsid w:val="15910437"/>
    <w:rsid w:val="159D3109"/>
    <w:rsid w:val="15A1419A"/>
    <w:rsid w:val="15A21254"/>
    <w:rsid w:val="15AB0106"/>
    <w:rsid w:val="15AC63B2"/>
    <w:rsid w:val="15AE066C"/>
    <w:rsid w:val="15D249F2"/>
    <w:rsid w:val="15D91777"/>
    <w:rsid w:val="15DC402F"/>
    <w:rsid w:val="15DC6599"/>
    <w:rsid w:val="15E460B5"/>
    <w:rsid w:val="15F67742"/>
    <w:rsid w:val="15F77072"/>
    <w:rsid w:val="16023B7D"/>
    <w:rsid w:val="16084209"/>
    <w:rsid w:val="16094623"/>
    <w:rsid w:val="161C4284"/>
    <w:rsid w:val="161C765B"/>
    <w:rsid w:val="16264D52"/>
    <w:rsid w:val="16356216"/>
    <w:rsid w:val="163577D9"/>
    <w:rsid w:val="16403AC1"/>
    <w:rsid w:val="164A09AB"/>
    <w:rsid w:val="165503AD"/>
    <w:rsid w:val="16586C2B"/>
    <w:rsid w:val="165871D8"/>
    <w:rsid w:val="16654461"/>
    <w:rsid w:val="166763A5"/>
    <w:rsid w:val="16713C7D"/>
    <w:rsid w:val="1678410C"/>
    <w:rsid w:val="167A0134"/>
    <w:rsid w:val="167D5796"/>
    <w:rsid w:val="168B5A0A"/>
    <w:rsid w:val="169A5352"/>
    <w:rsid w:val="16A13804"/>
    <w:rsid w:val="16A3500D"/>
    <w:rsid w:val="16A86194"/>
    <w:rsid w:val="16B24CAD"/>
    <w:rsid w:val="16B829E5"/>
    <w:rsid w:val="16C13797"/>
    <w:rsid w:val="16CA2AD7"/>
    <w:rsid w:val="16E866F3"/>
    <w:rsid w:val="16F06A01"/>
    <w:rsid w:val="170C114A"/>
    <w:rsid w:val="17287E94"/>
    <w:rsid w:val="172A0CCE"/>
    <w:rsid w:val="1732105D"/>
    <w:rsid w:val="173B3E54"/>
    <w:rsid w:val="174B791D"/>
    <w:rsid w:val="174C4C83"/>
    <w:rsid w:val="17506F9C"/>
    <w:rsid w:val="17582886"/>
    <w:rsid w:val="1761304A"/>
    <w:rsid w:val="17760A6B"/>
    <w:rsid w:val="1785401C"/>
    <w:rsid w:val="17871CF8"/>
    <w:rsid w:val="179315BD"/>
    <w:rsid w:val="17945B8A"/>
    <w:rsid w:val="1797408F"/>
    <w:rsid w:val="179A249F"/>
    <w:rsid w:val="17AC6EF7"/>
    <w:rsid w:val="17B619F9"/>
    <w:rsid w:val="17C214E9"/>
    <w:rsid w:val="17CC50DF"/>
    <w:rsid w:val="17CD1088"/>
    <w:rsid w:val="17CE5A86"/>
    <w:rsid w:val="17CF0C41"/>
    <w:rsid w:val="17D00DCB"/>
    <w:rsid w:val="17D76313"/>
    <w:rsid w:val="17DF79A7"/>
    <w:rsid w:val="17F15ECF"/>
    <w:rsid w:val="17FA38BD"/>
    <w:rsid w:val="17FA68C4"/>
    <w:rsid w:val="180467C5"/>
    <w:rsid w:val="18064780"/>
    <w:rsid w:val="180774A8"/>
    <w:rsid w:val="181248E9"/>
    <w:rsid w:val="18280639"/>
    <w:rsid w:val="18507F45"/>
    <w:rsid w:val="18622CD4"/>
    <w:rsid w:val="18756C90"/>
    <w:rsid w:val="187804D1"/>
    <w:rsid w:val="187A30CE"/>
    <w:rsid w:val="188732B8"/>
    <w:rsid w:val="188C02BB"/>
    <w:rsid w:val="188C1648"/>
    <w:rsid w:val="189A757A"/>
    <w:rsid w:val="189E0F80"/>
    <w:rsid w:val="18AB051F"/>
    <w:rsid w:val="18AC4EB7"/>
    <w:rsid w:val="18D06065"/>
    <w:rsid w:val="18D06FAB"/>
    <w:rsid w:val="18DD149E"/>
    <w:rsid w:val="18E9543A"/>
    <w:rsid w:val="18F50544"/>
    <w:rsid w:val="18F931CD"/>
    <w:rsid w:val="18FE0466"/>
    <w:rsid w:val="19016DD2"/>
    <w:rsid w:val="1905742E"/>
    <w:rsid w:val="190768CB"/>
    <w:rsid w:val="190A3C89"/>
    <w:rsid w:val="190D3B05"/>
    <w:rsid w:val="190E5297"/>
    <w:rsid w:val="191542D1"/>
    <w:rsid w:val="19264116"/>
    <w:rsid w:val="19371660"/>
    <w:rsid w:val="193741D2"/>
    <w:rsid w:val="19404F72"/>
    <w:rsid w:val="1957077D"/>
    <w:rsid w:val="195B6CFF"/>
    <w:rsid w:val="196E67B8"/>
    <w:rsid w:val="197022EC"/>
    <w:rsid w:val="19781B88"/>
    <w:rsid w:val="19914645"/>
    <w:rsid w:val="199A0F36"/>
    <w:rsid w:val="19A24412"/>
    <w:rsid w:val="19C2344F"/>
    <w:rsid w:val="19DB3088"/>
    <w:rsid w:val="19DF5D97"/>
    <w:rsid w:val="19E0150F"/>
    <w:rsid w:val="19F42DC7"/>
    <w:rsid w:val="19F530C9"/>
    <w:rsid w:val="19FC407F"/>
    <w:rsid w:val="1A057DC2"/>
    <w:rsid w:val="1A090177"/>
    <w:rsid w:val="1A090E5E"/>
    <w:rsid w:val="1A1854BD"/>
    <w:rsid w:val="1A1A37FD"/>
    <w:rsid w:val="1A1E6E3C"/>
    <w:rsid w:val="1A2825AC"/>
    <w:rsid w:val="1A2F055D"/>
    <w:rsid w:val="1A3000BF"/>
    <w:rsid w:val="1A375532"/>
    <w:rsid w:val="1A657BB7"/>
    <w:rsid w:val="1A6E5CB5"/>
    <w:rsid w:val="1A75540D"/>
    <w:rsid w:val="1A7D752A"/>
    <w:rsid w:val="1A8B413F"/>
    <w:rsid w:val="1A9259A5"/>
    <w:rsid w:val="1A9B15D3"/>
    <w:rsid w:val="1AC84F7A"/>
    <w:rsid w:val="1ACB0DA5"/>
    <w:rsid w:val="1AD26CDC"/>
    <w:rsid w:val="1AD559B1"/>
    <w:rsid w:val="1AD80F65"/>
    <w:rsid w:val="1ADE0698"/>
    <w:rsid w:val="1AEF7A25"/>
    <w:rsid w:val="1AF13DEF"/>
    <w:rsid w:val="1B051723"/>
    <w:rsid w:val="1B0F74BB"/>
    <w:rsid w:val="1B120A1C"/>
    <w:rsid w:val="1B1C7337"/>
    <w:rsid w:val="1B1D3C19"/>
    <w:rsid w:val="1B1E5A42"/>
    <w:rsid w:val="1B2B4350"/>
    <w:rsid w:val="1B362841"/>
    <w:rsid w:val="1B3826ED"/>
    <w:rsid w:val="1B3F1E98"/>
    <w:rsid w:val="1B414240"/>
    <w:rsid w:val="1B462961"/>
    <w:rsid w:val="1B5C304E"/>
    <w:rsid w:val="1B5E1E8A"/>
    <w:rsid w:val="1B7016CA"/>
    <w:rsid w:val="1B7A39AE"/>
    <w:rsid w:val="1B82380C"/>
    <w:rsid w:val="1B93617E"/>
    <w:rsid w:val="1B990951"/>
    <w:rsid w:val="1B9932E2"/>
    <w:rsid w:val="1BA71ABC"/>
    <w:rsid w:val="1BA7582C"/>
    <w:rsid w:val="1BA94B54"/>
    <w:rsid w:val="1BAC0718"/>
    <w:rsid w:val="1BAC5486"/>
    <w:rsid w:val="1BB47B2D"/>
    <w:rsid w:val="1BBF63FB"/>
    <w:rsid w:val="1BD55320"/>
    <w:rsid w:val="1BDF39EA"/>
    <w:rsid w:val="1BDF5F68"/>
    <w:rsid w:val="1BF74A3E"/>
    <w:rsid w:val="1BFF1FCE"/>
    <w:rsid w:val="1C006411"/>
    <w:rsid w:val="1C0226A3"/>
    <w:rsid w:val="1C196C73"/>
    <w:rsid w:val="1C295822"/>
    <w:rsid w:val="1C3D582A"/>
    <w:rsid w:val="1C4F44C3"/>
    <w:rsid w:val="1C59663D"/>
    <w:rsid w:val="1C63488D"/>
    <w:rsid w:val="1C640974"/>
    <w:rsid w:val="1C667227"/>
    <w:rsid w:val="1C6B3F2D"/>
    <w:rsid w:val="1C6D1343"/>
    <w:rsid w:val="1C7B764A"/>
    <w:rsid w:val="1C8A61A7"/>
    <w:rsid w:val="1C92354E"/>
    <w:rsid w:val="1C943CAF"/>
    <w:rsid w:val="1CAD1600"/>
    <w:rsid w:val="1CAE7596"/>
    <w:rsid w:val="1CBE3675"/>
    <w:rsid w:val="1CBE6B98"/>
    <w:rsid w:val="1CC10973"/>
    <w:rsid w:val="1CC819B0"/>
    <w:rsid w:val="1CC91084"/>
    <w:rsid w:val="1CD413FC"/>
    <w:rsid w:val="1D0006F9"/>
    <w:rsid w:val="1D0A1FD5"/>
    <w:rsid w:val="1D1C6317"/>
    <w:rsid w:val="1D1F328D"/>
    <w:rsid w:val="1D2F014D"/>
    <w:rsid w:val="1D3259EB"/>
    <w:rsid w:val="1D3A43E5"/>
    <w:rsid w:val="1D3B4CD1"/>
    <w:rsid w:val="1D42422E"/>
    <w:rsid w:val="1D5E72B6"/>
    <w:rsid w:val="1D5F6535"/>
    <w:rsid w:val="1D6C0BE9"/>
    <w:rsid w:val="1D6C1284"/>
    <w:rsid w:val="1D747EE6"/>
    <w:rsid w:val="1D812845"/>
    <w:rsid w:val="1D874AD9"/>
    <w:rsid w:val="1D950424"/>
    <w:rsid w:val="1D991439"/>
    <w:rsid w:val="1DBA231B"/>
    <w:rsid w:val="1DD22D19"/>
    <w:rsid w:val="1DE625D9"/>
    <w:rsid w:val="1DF418FF"/>
    <w:rsid w:val="1DFE4643"/>
    <w:rsid w:val="1E1546C1"/>
    <w:rsid w:val="1E2A448C"/>
    <w:rsid w:val="1E3F23E1"/>
    <w:rsid w:val="1E530068"/>
    <w:rsid w:val="1E570B51"/>
    <w:rsid w:val="1E5930BD"/>
    <w:rsid w:val="1E5E2AE0"/>
    <w:rsid w:val="1E7276E3"/>
    <w:rsid w:val="1E957381"/>
    <w:rsid w:val="1E98087E"/>
    <w:rsid w:val="1E9C3585"/>
    <w:rsid w:val="1ECA23CE"/>
    <w:rsid w:val="1ED755DE"/>
    <w:rsid w:val="1EE003E2"/>
    <w:rsid w:val="1EE229FA"/>
    <w:rsid w:val="1EE630AA"/>
    <w:rsid w:val="1EF32591"/>
    <w:rsid w:val="1EF74D30"/>
    <w:rsid w:val="1F060133"/>
    <w:rsid w:val="1F105CE3"/>
    <w:rsid w:val="1F221E71"/>
    <w:rsid w:val="1F344621"/>
    <w:rsid w:val="1F351B01"/>
    <w:rsid w:val="1F391D62"/>
    <w:rsid w:val="1F4335ED"/>
    <w:rsid w:val="1F47174D"/>
    <w:rsid w:val="1F483A74"/>
    <w:rsid w:val="1F5636F8"/>
    <w:rsid w:val="1F5C1356"/>
    <w:rsid w:val="1F6230B1"/>
    <w:rsid w:val="1F7913B1"/>
    <w:rsid w:val="1F863AD9"/>
    <w:rsid w:val="1F8660D6"/>
    <w:rsid w:val="1F870993"/>
    <w:rsid w:val="1F87487A"/>
    <w:rsid w:val="1F8D678D"/>
    <w:rsid w:val="1F995D1E"/>
    <w:rsid w:val="1FAB652F"/>
    <w:rsid w:val="1FB5476B"/>
    <w:rsid w:val="1FBD4E42"/>
    <w:rsid w:val="1FBF387C"/>
    <w:rsid w:val="1FD74957"/>
    <w:rsid w:val="1FE86528"/>
    <w:rsid w:val="2003494B"/>
    <w:rsid w:val="2016118E"/>
    <w:rsid w:val="20166ED1"/>
    <w:rsid w:val="20294CF9"/>
    <w:rsid w:val="2036277E"/>
    <w:rsid w:val="20362853"/>
    <w:rsid w:val="20393808"/>
    <w:rsid w:val="203E7CCD"/>
    <w:rsid w:val="20453B6D"/>
    <w:rsid w:val="2048437F"/>
    <w:rsid w:val="20592A06"/>
    <w:rsid w:val="205E0873"/>
    <w:rsid w:val="20606D98"/>
    <w:rsid w:val="20611D34"/>
    <w:rsid w:val="206A021A"/>
    <w:rsid w:val="207977A3"/>
    <w:rsid w:val="20801DB6"/>
    <w:rsid w:val="20914FAE"/>
    <w:rsid w:val="20932D81"/>
    <w:rsid w:val="20BC28DA"/>
    <w:rsid w:val="20CE68F7"/>
    <w:rsid w:val="20D12661"/>
    <w:rsid w:val="20E6260D"/>
    <w:rsid w:val="20E75389"/>
    <w:rsid w:val="20F56464"/>
    <w:rsid w:val="210830B0"/>
    <w:rsid w:val="212816D7"/>
    <w:rsid w:val="213B5028"/>
    <w:rsid w:val="214931B9"/>
    <w:rsid w:val="214A01B3"/>
    <w:rsid w:val="214D03B8"/>
    <w:rsid w:val="21522A4B"/>
    <w:rsid w:val="2158260C"/>
    <w:rsid w:val="21641166"/>
    <w:rsid w:val="21713C9C"/>
    <w:rsid w:val="217C3E8B"/>
    <w:rsid w:val="217D36B6"/>
    <w:rsid w:val="219027EB"/>
    <w:rsid w:val="219752C2"/>
    <w:rsid w:val="219C5DF5"/>
    <w:rsid w:val="219D5557"/>
    <w:rsid w:val="21A302C2"/>
    <w:rsid w:val="21B25C2B"/>
    <w:rsid w:val="21B767D1"/>
    <w:rsid w:val="21BE5D56"/>
    <w:rsid w:val="21BF5FA5"/>
    <w:rsid w:val="21D61663"/>
    <w:rsid w:val="21EE58D0"/>
    <w:rsid w:val="21FA27E7"/>
    <w:rsid w:val="21FF5ED4"/>
    <w:rsid w:val="22014DB7"/>
    <w:rsid w:val="2208776C"/>
    <w:rsid w:val="220B33BF"/>
    <w:rsid w:val="221313A4"/>
    <w:rsid w:val="221422F3"/>
    <w:rsid w:val="22184F06"/>
    <w:rsid w:val="221851C3"/>
    <w:rsid w:val="22204DD4"/>
    <w:rsid w:val="22245B64"/>
    <w:rsid w:val="22261574"/>
    <w:rsid w:val="22355E2F"/>
    <w:rsid w:val="22400814"/>
    <w:rsid w:val="22433B81"/>
    <w:rsid w:val="224B12FD"/>
    <w:rsid w:val="224E6FB3"/>
    <w:rsid w:val="22511E04"/>
    <w:rsid w:val="225D3129"/>
    <w:rsid w:val="226102AA"/>
    <w:rsid w:val="226219A2"/>
    <w:rsid w:val="22707309"/>
    <w:rsid w:val="22725192"/>
    <w:rsid w:val="227B1DC2"/>
    <w:rsid w:val="227F79F8"/>
    <w:rsid w:val="22885921"/>
    <w:rsid w:val="229227A8"/>
    <w:rsid w:val="22923B6B"/>
    <w:rsid w:val="229570DA"/>
    <w:rsid w:val="22A27424"/>
    <w:rsid w:val="22A3087E"/>
    <w:rsid w:val="22B476E0"/>
    <w:rsid w:val="22B977F1"/>
    <w:rsid w:val="22BE65BF"/>
    <w:rsid w:val="22CA2DCC"/>
    <w:rsid w:val="22CD3B0A"/>
    <w:rsid w:val="22D66B34"/>
    <w:rsid w:val="22E63957"/>
    <w:rsid w:val="22EB5333"/>
    <w:rsid w:val="22EE2EFA"/>
    <w:rsid w:val="22F002BA"/>
    <w:rsid w:val="22F40E8B"/>
    <w:rsid w:val="22F943F3"/>
    <w:rsid w:val="230245B2"/>
    <w:rsid w:val="23051A20"/>
    <w:rsid w:val="231759C3"/>
    <w:rsid w:val="231E41C3"/>
    <w:rsid w:val="23300775"/>
    <w:rsid w:val="23444D1D"/>
    <w:rsid w:val="23462565"/>
    <w:rsid w:val="234E39AE"/>
    <w:rsid w:val="23524FE3"/>
    <w:rsid w:val="235618FE"/>
    <w:rsid w:val="235D09DD"/>
    <w:rsid w:val="23622FAD"/>
    <w:rsid w:val="23695272"/>
    <w:rsid w:val="23696BE9"/>
    <w:rsid w:val="236D2B1B"/>
    <w:rsid w:val="237430B1"/>
    <w:rsid w:val="237D5581"/>
    <w:rsid w:val="23886DF7"/>
    <w:rsid w:val="238A4ACB"/>
    <w:rsid w:val="23973653"/>
    <w:rsid w:val="239C548A"/>
    <w:rsid w:val="23C13BDD"/>
    <w:rsid w:val="23C44306"/>
    <w:rsid w:val="23C87838"/>
    <w:rsid w:val="23D4163E"/>
    <w:rsid w:val="23E54F8A"/>
    <w:rsid w:val="23ED788E"/>
    <w:rsid w:val="23F47096"/>
    <w:rsid w:val="23F551DC"/>
    <w:rsid w:val="2400466E"/>
    <w:rsid w:val="241E000C"/>
    <w:rsid w:val="243F2FAB"/>
    <w:rsid w:val="244A635C"/>
    <w:rsid w:val="2456040A"/>
    <w:rsid w:val="245C14D0"/>
    <w:rsid w:val="245D4B67"/>
    <w:rsid w:val="246C01DA"/>
    <w:rsid w:val="24724157"/>
    <w:rsid w:val="24735E4F"/>
    <w:rsid w:val="247A3827"/>
    <w:rsid w:val="247E2128"/>
    <w:rsid w:val="24816567"/>
    <w:rsid w:val="248767C3"/>
    <w:rsid w:val="2492599D"/>
    <w:rsid w:val="249B7DA9"/>
    <w:rsid w:val="24A0597B"/>
    <w:rsid w:val="24A47C4C"/>
    <w:rsid w:val="24A50760"/>
    <w:rsid w:val="24A92837"/>
    <w:rsid w:val="24B417A4"/>
    <w:rsid w:val="24BA108E"/>
    <w:rsid w:val="24D34CC9"/>
    <w:rsid w:val="24E03037"/>
    <w:rsid w:val="24E37ABF"/>
    <w:rsid w:val="24EB6494"/>
    <w:rsid w:val="24F814A3"/>
    <w:rsid w:val="24FA44FE"/>
    <w:rsid w:val="24FF2D3D"/>
    <w:rsid w:val="25060EDD"/>
    <w:rsid w:val="250D5075"/>
    <w:rsid w:val="251B64DB"/>
    <w:rsid w:val="25211517"/>
    <w:rsid w:val="2526784C"/>
    <w:rsid w:val="252B44F9"/>
    <w:rsid w:val="252B6DF9"/>
    <w:rsid w:val="252D0C08"/>
    <w:rsid w:val="252E63F5"/>
    <w:rsid w:val="252F16C6"/>
    <w:rsid w:val="254D5139"/>
    <w:rsid w:val="25653B2F"/>
    <w:rsid w:val="256A1CCE"/>
    <w:rsid w:val="256D4A1A"/>
    <w:rsid w:val="256D7D17"/>
    <w:rsid w:val="257B63E6"/>
    <w:rsid w:val="257E7D89"/>
    <w:rsid w:val="258D4874"/>
    <w:rsid w:val="258E28A3"/>
    <w:rsid w:val="259677DC"/>
    <w:rsid w:val="259B10B5"/>
    <w:rsid w:val="25A82A6A"/>
    <w:rsid w:val="25A87F33"/>
    <w:rsid w:val="25BB601A"/>
    <w:rsid w:val="25BF0AB5"/>
    <w:rsid w:val="25C5260F"/>
    <w:rsid w:val="25D14973"/>
    <w:rsid w:val="25D93D4F"/>
    <w:rsid w:val="25DE344F"/>
    <w:rsid w:val="25E75297"/>
    <w:rsid w:val="25FF6C51"/>
    <w:rsid w:val="26000F68"/>
    <w:rsid w:val="26026D31"/>
    <w:rsid w:val="26062533"/>
    <w:rsid w:val="26065687"/>
    <w:rsid w:val="26342EF5"/>
    <w:rsid w:val="26345C83"/>
    <w:rsid w:val="2636698F"/>
    <w:rsid w:val="263741BF"/>
    <w:rsid w:val="263B679D"/>
    <w:rsid w:val="263C0EA8"/>
    <w:rsid w:val="26425CC4"/>
    <w:rsid w:val="264C769F"/>
    <w:rsid w:val="264D651B"/>
    <w:rsid w:val="26597FCA"/>
    <w:rsid w:val="2674633D"/>
    <w:rsid w:val="267F6594"/>
    <w:rsid w:val="26970358"/>
    <w:rsid w:val="26985955"/>
    <w:rsid w:val="26AD5831"/>
    <w:rsid w:val="26C66FB8"/>
    <w:rsid w:val="26C96D8A"/>
    <w:rsid w:val="26CA54DB"/>
    <w:rsid w:val="26D41EB0"/>
    <w:rsid w:val="26D46CCF"/>
    <w:rsid w:val="26D97C56"/>
    <w:rsid w:val="26F832CA"/>
    <w:rsid w:val="26FE07CB"/>
    <w:rsid w:val="2730011C"/>
    <w:rsid w:val="27357F71"/>
    <w:rsid w:val="27361F47"/>
    <w:rsid w:val="27375E64"/>
    <w:rsid w:val="273C10AC"/>
    <w:rsid w:val="27423515"/>
    <w:rsid w:val="274760A4"/>
    <w:rsid w:val="274D1D3E"/>
    <w:rsid w:val="27574D13"/>
    <w:rsid w:val="276234F6"/>
    <w:rsid w:val="276E3AE9"/>
    <w:rsid w:val="27843761"/>
    <w:rsid w:val="27907E69"/>
    <w:rsid w:val="27976076"/>
    <w:rsid w:val="279F7F9A"/>
    <w:rsid w:val="27AF7318"/>
    <w:rsid w:val="27BC654F"/>
    <w:rsid w:val="27C11CDB"/>
    <w:rsid w:val="27C60A30"/>
    <w:rsid w:val="27C8314A"/>
    <w:rsid w:val="27DE4B1F"/>
    <w:rsid w:val="2807389D"/>
    <w:rsid w:val="280E5B64"/>
    <w:rsid w:val="28122EBE"/>
    <w:rsid w:val="2816278F"/>
    <w:rsid w:val="283A29A9"/>
    <w:rsid w:val="28461014"/>
    <w:rsid w:val="2849357A"/>
    <w:rsid w:val="284A5D41"/>
    <w:rsid w:val="285A3AC6"/>
    <w:rsid w:val="285C2EAB"/>
    <w:rsid w:val="28610D49"/>
    <w:rsid w:val="28633720"/>
    <w:rsid w:val="2868412A"/>
    <w:rsid w:val="286B5B2E"/>
    <w:rsid w:val="2887748E"/>
    <w:rsid w:val="28884EE9"/>
    <w:rsid w:val="2897139F"/>
    <w:rsid w:val="28985EAE"/>
    <w:rsid w:val="28997231"/>
    <w:rsid w:val="289E3666"/>
    <w:rsid w:val="28AD03B3"/>
    <w:rsid w:val="28B70D1A"/>
    <w:rsid w:val="28CC38C8"/>
    <w:rsid w:val="28DA50A2"/>
    <w:rsid w:val="28DB64F2"/>
    <w:rsid w:val="28DF0675"/>
    <w:rsid w:val="28E75C80"/>
    <w:rsid w:val="28F81027"/>
    <w:rsid w:val="291A026D"/>
    <w:rsid w:val="29210EB1"/>
    <w:rsid w:val="292703F4"/>
    <w:rsid w:val="29271A16"/>
    <w:rsid w:val="293346AF"/>
    <w:rsid w:val="29337B62"/>
    <w:rsid w:val="29347F80"/>
    <w:rsid w:val="29351D26"/>
    <w:rsid w:val="29357DFB"/>
    <w:rsid w:val="2939167A"/>
    <w:rsid w:val="29395E9F"/>
    <w:rsid w:val="29405624"/>
    <w:rsid w:val="294439D2"/>
    <w:rsid w:val="29450D97"/>
    <w:rsid w:val="294A5B2B"/>
    <w:rsid w:val="294B2C08"/>
    <w:rsid w:val="29587D46"/>
    <w:rsid w:val="29616509"/>
    <w:rsid w:val="29626FFE"/>
    <w:rsid w:val="29726969"/>
    <w:rsid w:val="29736AC1"/>
    <w:rsid w:val="29750E02"/>
    <w:rsid w:val="29765CFE"/>
    <w:rsid w:val="298A0875"/>
    <w:rsid w:val="298A261B"/>
    <w:rsid w:val="298B1989"/>
    <w:rsid w:val="298D2253"/>
    <w:rsid w:val="29945ED7"/>
    <w:rsid w:val="299934DA"/>
    <w:rsid w:val="29AE5133"/>
    <w:rsid w:val="29B30992"/>
    <w:rsid w:val="29CE5E73"/>
    <w:rsid w:val="29DB1CCA"/>
    <w:rsid w:val="29E050AF"/>
    <w:rsid w:val="29EE502D"/>
    <w:rsid w:val="29F03377"/>
    <w:rsid w:val="29F3384C"/>
    <w:rsid w:val="29FE32C5"/>
    <w:rsid w:val="2A0815B1"/>
    <w:rsid w:val="2A0B61C8"/>
    <w:rsid w:val="2A1C52B2"/>
    <w:rsid w:val="2A2A5852"/>
    <w:rsid w:val="2A2D28B1"/>
    <w:rsid w:val="2A321FD8"/>
    <w:rsid w:val="2A325759"/>
    <w:rsid w:val="2A383917"/>
    <w:rsid w:val="2A3F117D"/>
    <w:rsid w:val="2A3F4994"/>
    <w:rsid w:val="2A4171B0"/>
    <w:rsid w:val="2A420549"/>
    <w:rsid w:val="2A5122F7"/>
    <w:rsid w:val="2A55363C"/>
    <w:rsid w:val="2A5757C7"/>
    <w:rsid w:val="2A765ECE"/>
    <w:rsid w:val="2A7C09EE"/>
    <w:rsid w:val="2A891D00"/>
    <w:rsid w:val="2A8B429A"/>
    <w:rsid w:val="2A9B677B"/>
    <w:rsid w:val="2AAC0562"/>
    <w:rsid w:val="2AB068B9"/>
    <w:rsid w:val="2ABC7FF4"/>
    <w:rsid w:val="2AC13113"/>
    <w:rsid w:val="2ACD3115"/>
    <w:rsid w:val="2AD05900"/>
    <w:rsid w:val="2AD57F05"/>
    <w:rsid w:val="2AD90B32"/>
    <w:rsid w:val="2AEC7E37"/>
    <w:rsid w:val="2AF1377C"/>
    <w:rsid w:val="2AF22ECC"/>
    <w:rsid w:val="2AF6656E"/>
    <w:rsid w:val="2B0C0E01"/>
    <w:rsid w:val="2B0E44D5"/>
    <w:rsid w:val="2B15403A"/>
    <w:rsid w:val="2B225047"/>
    <w:rsid w:val="2B2760C8"/>
    <w:rsid w:val="2B2A1618"/>
    <w:rsid w:val="2B2E7023"/>
    <w:rsid w:val="2B3612F4"/>
    <w:rsid w:val="2B3A78FB"/>
    <w:rsid w:val="2B443E8C"/>
    <w:rsid w:val="2B4A5760"/>
    <w:rsid w:val="2B570BFB"/>
    <w:rsid w:val="2B615AED"/>
    <w:rsid w:val="2B665767"/>
    <w:rsid w:val="2B6862D5"/>
    <w:rsid w:val="2B6B70E8"/>
    <w:rsid w:val="2B7A6E0B"/>
    <w:rsid w:val="2B8654E9"/>
    <w:rsid w:val="2B8940D0"/>
    <w:rsid w:val="2B911236"/>
    <w:rsid w:val="2B9254A5"/>
    <w:rsid w:val="2B9D7F52"/>
    <w:rsid w:val="2B9F0F61"/>
    <w:rsid w:val="2BA61EAD"/>
    <w:rsid w:val="2BA95CDF"/>
    <w:rsid w:val="2BB06445"/>
    <w:rsid w:val="2BB33E30"/>
    <w:rsid w:val="2BC37C72"/>
    <w:rsid w:val="2BC725A9"/>
    <w:rsid w:val="2BD9514B"/>
    <w:rsid w:val="2BDE73C1"/>
    <w:rsid w:val="2BDF2AE3"/>
    <w:rsid w:val="2BFF10D8"/>
    <w:rsid w:val="2C023D8D"/>
    <w:rsid w:val="2C033DC0"/>
    <w:rsid w:val="2C08316C"/>
    <w:rsid w:val="2C100E50"/>
    <w:rsid w:val="2C1D5961"/>
    <w:rsid w:val="2C220136"/>
    <w:rsid w:val="2C506FBE"/>
    <w:rsid w:val="2C560562"/>
    <w:rsid w:val="2C562123"/>
    <w:rsid w:val="2C5A6C1A"/>
    <w:rsid w:val="2C5B3786"/>
    <w:rsid w:val="2C62381D"/>
    <w:rsid w:val="2C636B14"/>
    <w:rsid w:val="2C7404EF"/>
    <w:rsid w:val="2C7743B3"/>
    <w:rsid w:val="2C7941EA"/>
    <w:rsid w:val="2C8515F4"/>
    <w:rsid w:val="2CA654FE"/>
    <w:rsid w:val="2CAD4B02"/>
    <w:rsid w:val="2CB2611E"/>
    <w:rsid w:val="2CCC39C7"/>
    <w:rsid w:val="2CCF0147"/>
    <w:rsid w:val="2CD610F7"/>
    <w:rsid w:val="2CE56D92"/>
    <w:rsid w:val="2CEA17F4"/>
    <w:rsid w:val="2CF3229D"/>
    <w:rsid w:val="2CF364B5"/>
    <w:rsid w:val="2D021580"/>
    <w:rsid w:val="2D0844F2"/>
    <w:rsid w:val="2D0A19C1"/>
    <w:rsid w:val="2D0C4CDF"/>
    <w:rsid w:val="2D0E5D14"/>
    <w:rsid w:val="2D101AA5"/>
    <w:rsid w:val="2D2604B2"/>
    <w:rsid w:val="2D2C0516"/>
    <w:rsid w:val="2D3A353C"/>
    <w:rsid w:val="2D3D32B2"/>
    <w:rsid w:val="2D3E1438"/>
    <w:rsid w:val="2D41576F"/>
    <w:rsid w:val="2D57291B"/>
    <w:rsid w:val="2D581ACF"/>
    <w:rsid w:val="2D691173"/>
    <w:rsid w:val="2D6D3F7B"/>
    <w:rsid w:val="2D7843E8"/>
    <w:rsid w:val="2D7A38CD"/>
    <w:rsid w:val="2D8277D8"/>
    <w:rsid w:val="2D85463D"/>
    <w:rsid w:val="2D8F0C53"/>
    <w:rsid w:val="2D93558F"/>
    <w:rsid w:val="2D9B5C41"/>
    <w:rsid w:val="2D9E53D1"/>
    <w:rsid w:val="2DA91D1E"/>
    <w:rsid w:val="2DB2538C"/>
    <w:rsid w:val="2DBF142C"/>
    <w:rsid w:val="2DC62D55"/>
    <w:rsid w:val="2DD44194"/>
    <w:rsid w:val="2DF3313E"/>
    <w:rsid w:val="2DFC7C4D"/>
    <w:rsid w:val="2E0D6F3D"/>
    <w:rsid w:val="2E1B3283"/>
    <w:rsid w:val="2E257C9A"/>
    <w:rsid w:val="2E355FE1"/>
    <w:rsid w:val="2E4258D3"/>
    <w:rsid w:val="2E592006"/>
    <w:rsid w:val="2E6F3857"/>
    <w:rsid w:val="2E6F41A8"/>
    <w:rsid w:val="2E70542A"/>
    <w:rsid w:val="2E757781"/>
    <w:rsid w:val="2E7F2581"/>
    <w:rsid w:val="2E81611D"/>
    <w:rsid w:val="2E837A40"/>
    <w:rsid w:val="2E840DE5"/>
    <w:rsid w:val="2E8461EC"/>
    <w:rsid w:val="2E963837"/>
    <w:rsid w:val="2E986607"/>
    <w:rsid w:val="2EA36C1B"/>
    <w:rsid w:val="2EB914A5"/>
    <w:rsid w:val="2EC46C10"/>
    <w:rsid w:val="2ED633E0"/>
    <w:rsid w:val="2EE106B7"/>
    <w:rsid w:val="2EEB7F0C"/>
    <w:rsid w:val="2EF24EB5"/>
    <w:rsid w:val="2EFF4DEA"/>
    <w:rsid w:val="2F022EF5"/>
    <w:rsid w:val="2F0B7F62"/>
    <w:rsid w:val="2F0C048E"/>
    <w:rsid w:val="2F0C55F8"/>
    <w:rsid w:val="2F10782B"/>
    <w:rsid w:val="2F2463FD"/>
    <w:rsid w:val="2F345725"/>
    <w:rsid w:val="2F401DA4"/>
    <w:rsid w:val="2F427F49"/>
    <w:rsid w:val="2F454A5C"/>
    <w:rsid w:val="2F4D2078"/>
    <w:rsid w:val="2F640D76"/>
    <w:rsid w:val="2F662F03"/>
    <w:rsid w:val="2F8C3B57"/>
    <w:rsid w:val="2F901320"/>
    <w:rsid w:val="2F91596E"/>
    <w:rsid w:val="2F940FA2"/>
    <w:rsid w:val="2F99199B"/>
    <w:rsid w:val="2FA20EA8"/>
    <w:rsid w:val="2FA74EEE"/>
    <w:rsid w:val="2FBC7451"/>
    <w:rsid w:val="2FC67F90"/>
    <w:rsid w:val="2FC75C39"/>
    <w:rsid w:val="2FCE1F7A"/>
    <w:rsid w:val="2FD82920"/>
    <w:rsid w:val="2FDC552D"/>
    <w:rsid w:val="2FE52E52"/>
    <w:rsid w:val="2FFA1DCD"/>
    <w:rsid w:val="2FFF2E3C"/>
    <w:rsid w:val="3010326F"/>
    <w:rsid w:val="301305B1"/>
    <w:rsid w:val="3017470B"/>
    <w:rsid w:val="301B1303"/>
    <w:rsid w:val="301B4645"/>
    <w:rsid w:val="3037578F"/>
    <w:rsid w:val="303C70CC"/>
    <w:rsid w:val="304E19B1"/>
    <w:rsid w:val="30532816"/>
    <w:rsid w:val="305F141A"/>
    <w:rsid w:val="307B2B5C"/>
    <w:rsid w:val="308A50B3"/>
    <w:rsid w:val="309277CA"/>
    <w:rsid w:val="30B32869"/>
    <w:rsid w:val="30B652ED"/>
    <w:rsid w:val="30B96DB4"/>
    <w:rsid w:val="30C37C53"/>
    <w:rsid w:val="30DF3897"/>
    <w:rsid w:val="30E0616C"/>
    <w:rsid w:val="30E75DDB"/>
    <w:rsid w:val="30F1380C"/>
    <w:rsid w:val="30F431B3"/>
    <w:rsid w:val="31056329"/>
    <w:rsid w:val="310869CA"/>
    <w:rsid w:val="311C49A6"/>
    <w:rsid w:val="311E016D"/>
    <w:rsid w:val="311F7CF1"/>
    <w:rsid w:val="31244BED"/>
    <w:rsid w:val="31372DC0"/>
    <w:rsid w:val="313C30E8"/>
    <w:rsid w:val="3147419E"/>
    <w:rsid w:val="316F08EB"/>
    <w:rsid w:val="317825F8"/>
    <w:rsid w:val="3178268F"/>
    <w:rsid w:val="317A2576"/>
    <w:rsid w:val="31873ADF"/>
    <w:rsid w:val="319E2F97"/>
    <w:rsid w:val="31A42772"/>
    <w:rsid w:val="31AA24A3"/>
    <w:rsid w:val="31B01EAA"/>
    <w:rsid w:val="31B448E5"/>
    <w:rsid w:val="31C73B6D"/>
    <w:rsid w:val="31CB158E"/>
    <w:rsid w:val="31D20A8D"/>
    <w:rsid w:val="31E52ED1"/>
    <w:rsid w:val="31FD528B"/>
    <w:rsid w:val="320C58C5"/>
    <w:rsid w:val="321201AC"/>
    <w:rsid w:val="3213457C"/>
    <w:rsid w:val="321D0B0C"/>
    <w:rsid w:val="3228488A"/>
    <w:rsid w:val="32337EED"/>
    <w:rsid w:val="324C6112"/>
    <w:rsid w:val="32583839"/>
    <w:rsid w:val="326C562D"/>
    <w:rsid w:val="326E41E6"/>
    <w:rsid w:val="32760517"/>
    <w:rsid w:val="328410FC"/>
    <w:rsid w:val="328459FF"/>
    <w:rsid w:val="328E1C58"/>
    <w:rsid w:val="32A4272E"/>
    <w:rsid w:val="32A84673"/>
    <w:rsid w:val="32AD1E95"/>
    <w:rsid w:val="32AE5310"/>
    <w:rsid w:val="32AF7DCF"/>
    <w:rsid w:val="32B33060"/>
    <w:rsid w:val="32B53677"/>
    <w:rsid w:val="32B76752"/>
    <w:rsid w:val="32BE66B7"/>
    <w:rsid w:val="32BF2258"/>
    <w:rsid w:val="32C263C3"/>
    <w:rsid w:val="32D70A42"/>
    <w:rsid w:val="32EC1BA9"/>
    <w:rsid w:val="32F82DAA"/>
    <w:rsid w:val="33012A0E"/>
    <w:rsid w:val="33381B4D"/>
    <w:rsid w:val="33385B7E"/>
    <w:rsid w:val="333A4026"/>
    <w:rsid w:val="33440914"/>
    <w:rsid w:val="33466B1A"/>
    <w:rsid w:val="3354782A"/>
    <w:rsid w:val="335A53EE"/>
    <w:rsid w:val="335E3525"/>
    <w:rsid w:val="337731BE"/>
    <w:rsid w:val="33797A37"/>
    <w:rsid w:val="337C2B70"/>
    <w:rsid w:val="338628B0"/>
    <w:rsid w:val="338A170B"/>
    <w:rsid w:val="338A3EAD"/>
    <w:rsid w:val="33A352B6"/>
    <w:rsid w:val="33A5411D"/>
    <w:rsid w:val="33AA08DF"/>
    <w:rsid w:val="33B30A69"/>
    <w:rsid w:val="33B30F28"/>
    <w:rsid w:val="33B656AB"/>
    <w:rsid w:val="33BA63DF"/>
    <w:rsid w:val="33C01310"/>
    <w:rsid w:val="33DF33F3"/>
    <w:rsid w:val="33E64A42"/>
    <w:rsid w:val="33F6161A"/>
    <w:rsid w:val="33F94B5A"/>
    <w:rsid w:val="33FC70B5"/>
    <w:rsid w:val="3408085A"/>
    <w:rsid w:val="34114B71"/>
    <w:rsid w:val="341D5C54"/>
    <w:rsid w:val="341E7BD0"/>
    <w:rsid w:val="34376B21"/>
    <w:rsid w:val="34417ACC"/>
    <w:rsid w:val="344375B9"/>
    <w:rsid w:val="3462546F"/>
    <w:rsid w:val="34627902"/>
    <w:rsid w:val="3476210F"/>
    <w:rsid w:val="34822D3D"/>
    <w:rsid w:val="348753D4"/>
    <w:rsid w:val="34892E00"/>
    <w:rsid w:val="34892E47"/>
    <w:rsid w:val="34902C4A"/>
    <w:rsid w:val="34933B2A"/>
    <w:rsid w:val="349435D3"/>
    <w:rsid w:val="34977473"/>
    <w:rsid w:val="34AB429B"/>
    <w:rsid w:val="34C825F3"/>
    <w:rsid w:val="34D73FB6"/>
    <w:rsid w:val="34D93C55"/>
    <w:rsid w:val="34E214D9"/>
    <w:rsid w:val="34F47EAF"/>
    <w:rsid w:val="34FA679E"/>
    <w:rsid w:val="35022CB6"/>
    <w:rsid w:val="35025DF9"/>
    <w:rsid w:val="350C7108"/>
    <w:rsid w:val="351A681E"/>
    <w:rsid w:val="351E2B4B"/>
    <w:rsid w:val="35212D20"/>
    <w:rsid w:val="352F3081"/>
    <w:rsid w:val="353E5D3C"/>
    <w:rsid w:val="354F09E7"/>
    <w:rsid w:val="355A37DA"/>
    <w:rsid w:val="356638C7"/>
    <w:rsid w:val="35664385"/>
    <w:rsid w:val="35716D9C"/>
    <w:rsid w:val="35794A03"/>
    <w:rsid w:val="357A7C63"/>
    <w:rsid w:val="35804B40"/>
    <w:rsid w:val="35865004"/>
    <w:rsid w:val="358A1205"/>
    <w:rsid w:val="358B05C8"/>
    <w:rsid w:val="358B518B"/>
    <w:rsid w:val="359B7424"/>
    <w:rsid w:val="35A66307"/>
    <w:rsid w:val="35A83FD1"/>
    <w:rsid w:val="35B909B5"/>
    <w:rsid w:val="35BC1239"/>
    <w:rsid w:val="35D037ED"/>
    <w:rsid w:val="35FE6EDB"/>
    <w:rsid w:val="36005002"/>
    <w:rsid w:val="3615094C"/>
    <w:rsid w:val="36244410"/>
    <w:rsid w:val="363521FA"/>
    <w:rsid w:val="363B5228"/>
    <w:rsid w:val="364A1B92"/>
    <w:rsid w:val="36501BA9"/>
    <w:rsid w:val="367329BA"/>
    <w:rsid w:val="3676219F"/>
    <w:rsid w:val="367F5D7A"/>
    <w:rsid w:val="36847CB3"/>
    <w:rsid w:val="368C10C4"/>
    <w:rsid w:val="368D72B8"/>
    <w:rsid w:val="36971750"/>
    <w:rsid w:val="36A51ADD"/>
    <w:rsid w:val="36AE6549"/>
    <w:rsid w:val="36B46A52"/>
    <w:rsid w:val="36D07A3A"/>
    <w:rsid w:val="36D378AB"/>
    <w:rsid w:val="36D61A6E"/>
    <w:rsid w:val="36E52BB9"/>
    <w:rsid w:val="36FC3D14"/>
    <w:rsid w:val="370F331B"/>
    <w:rsid w:val="37147E33"/>
    <w:rsid w:val="371C2900"/>
    <w:rsid w:val="371D50E2"/>
    <w:rsid w:val="37202C6A"/>
    <w:rsid w:val="372431A9"/>
    <w:rsid w:val="374408DA"/>
    <w:rsid w:val="37453A8A"/>
    <w:rsid w:val="374969F7"/>
    <w:rsid w:val="376114F2"/>
    <w:rsid w:val="376C1CDA"/>
    <w:rsid w:val="377063EE"/>
    <w:rsid w:val="377B4854"/>
    <w:rsid w:val="37910EBB"/>
    <w:rsid w:val="37A61342"/>
    <w:rsid w:val="37B92FAA"/>
    <w:rsid w:val="37BB7308"/>
    <w:rsid w:val="37C64BED"/>
    <w:rsid w:val="37CD1595"/>
    <w:rsid w:val="37D6043E"/>
    <w:rsid w:val="37D767DC"/>
    <w:rsid w:val="37DF4BEA"/>
    <w:rsid w:val="37E42BC6"/>
    <w:rsid w:val="37E64D7B"/>
    <w:rsid w:val="37E757BB"/>
    <w:rsid w:val="37EB5A58"/>
    <w:rsid w:val="37F225C9"/>
    <w:rsid w:val="380620F9"/>
    <w:rsid w:val="380F557B"/>
    <w:rsid w:val="38150419"/>
    <w:rsid w:val="381F3E76"/>
    <w:rsid w:val="3826359B"/>
    <w:rsid w:val="38286CC2"/>
    <w:rsid w:val="38287FBB"/>
    <w:rsid w:val="38291CA2"/>
    <w:rsid w:val="383028B6"/>
    <w:rsid w:val="384E52B7"/>
    <w:rsid w:val="38513D4A"/>
    <w:rsid w:val="385C0920"/>
    <w:rsid w:val="38660720"/>
    <w:rsid w:val="386B07BE"/>
    <w:rsid w:val="388A1731"/>
    <w:rsid w:val="388D3151"/>
    <w:rsid w:val="38A54807"/>
    <w:rsid w:val="38A818D8"/>
    <w:rsid w:val="38AA16D7"/>
    <w:rsid w:val="38AB578C"/>
    <w:rsid w:val="38B67BDE"/>
    <w:rsid w:val="38B72D3F"/>
    <w:rsid w:val="38CA6A07"/>
    <w:rsid w:val="38D54B67"/>
    <w:rsid w:val="38D84C09"/>
    <w:rsid w:val="38DB2A01"/>
    <w:rsid w:val="38E617F6"/>
    <w:rsid w:val="38E75CC8"/>
    <w:rsid w:val="38FD1EE5"/>
    <w:rsid w:val="390035F2"/>
    <w:rsid w:val="390F3A3C"/>
    <w:rsid w:val="39206275"/>
    <w:rsid w:val="39211A32"/>
    <w:rsid w:val="394B2EC0"/>
    <w:rsid w:val="394B3085"/>
    <w:rsid w:val="394D53B8"/>
    <w:rsid w:val="39506CB1"/>
    <w:rsid w:val="39621C67"/>
    <w:rsid w:val="39700A93"/>
    <w:rsid w:val="39827D28"/>
    <w:rsid w:val="39925D82"/>
    <w:rsid w:val="3994265E"/>
    <w:rsid w:val="39A01A5E"/>
    <w:rsid w:val="39A66B29"/>
    <w:rsid w:val="39A82509"/>
    <w:rsid w:val="39AE414A"/>
    <w:rsid w:val="39AF228B"/>
    <w:rsid w:val="39B141BB"/>
    <w:rsid w:val="39B56FC0"/>
    <w:rsid w:val="39C143AC"/>
    <w:rsid w:val="39C420C9"/>
    <w:rsid w:val="39C474B1"/>
    <w:rsid w:val="39D32B0C"/>
    <w:rsid w:val="39D41C90"/>
    <w:rsid w:val="39F00FC2"/>
    <w:rsid w:val="3A1C795D"/>
    <w:rsid w:val="3A1D3623"/>
    <w:rsid w:val="3A263FC1"/>
    <w:rsid w:val="3A32125F"/>
    <w:rsid w:val="3A3B07DE"/>
    <w:rsid w:val="3A3D5139"/>
    <w:rsid w:val="3A466306"/>
    <w:rsid w:val="3A4C2B50"/>
    <w:rsid w:val="3A5427B0"/>
    <w:rsid w:val="3A6D3517"/>
    <w:rsid w:val="3A740CEA"/>
    <w:rsid w:val="3AA360EA"/>
    <w:rsid w:val="3AAF76B0"/>
    <w:rsid w:val="3AC729E4"/>
    <w:rsid w:val="3ACF5963"/>
    <w:rsid w:val="3AD616AE"/>
    <w:rsid w:val="3ADA7F58"/>
    <w:rsid w:val="3ADF2F4B"/>
    <w:rsid w:val="3AE4640E"/>
    <w:rsid w:val="3AE665F5"/>
    <w:rsid w:val="3AFC1764"/>
    <w:rsid w:val="3B0146E8"/>
    <w:rsid w:val="3B0B47F3"/>
    <w:rsid w:val="3B0C44FD"/>
    <w:rsid w:val="3B0D2103"/>
    <w:rsid w:val="3B0F4212"/>
    <w:rsid w:val="3B134123"/>
    <w:rsid w:val="3B1877DA"/>
    <w:rsid w:val="3B200D8D"/>
    <w:rsid w:val="3B296EF0"/>
    <w:rsid w:val="3B391CB7"/>
    <w:rsid w:val="3B5777DE"/>
    <w:rsid w:val="3B6A1858"/>
    <w:rsid w:val="3B6D1DDB"/>
    <w:rsid w:val="3B7933D2"/>
    <w:rsid w:val="3B7F3D16"/>
    <w:rsid w:val="3B8C405F"/>
    <w:rsid w:val="3B914603"/>
    <w:rsid w:val="3B94476A"/>
    <w:rsid w:val="3BA50DEE"/>
    <w:rsid w:val="3BC1383F"/>
    <w:rsid w:val="3BDC5093"/>
    <w:rsid w:val="3BDE2AAC"/>
    <w:rsid w:val="3BE81BAB"/>
    <w:rsid w:val="3C090ED2"/>
    <w:rsid w:val="3C0B1D53"/>
    <w:rsid w:val="3C0C2DAE"/>
    <w:rsid w:val="3C1C118A"/>
    <w:rsid w:val="3C2C754B"/>
    <w:rsid w:val="3C2E1405"/>
    <w:rsid w:val="3C363C2A"/>
    <w:rsid w:val="3C4A3D05"/>
    <w:rsid w:val="3C5104C1"/>
    <w:rsid w:val="3C5400D4"/>
    <w:rsid w:val="3C574843"/>
    <w:rsid w:val="3C5D2B3A"/>
    <w:rsid w:val="3C5F4F3C"/>
    <w:rsid w:val="3C637352"/>
    <w:rsid w:val="3C7E14E2"/>
    <w:rsid w:val="3C804755"/>
    <w:rsid w:val="3C810D51"/>
    <w:rsid w:val="3C8F7662"/>
    <w:rsid w:val="3C9D06C5"/>
    <w:rsid w:val="3CC85B65"/>
    <w:rsid w:val="3CCA61BF"/>
    <w:rsid w:val="3CE025C8"/>
    <w:rsid w:val="3CE11ECC"/>
    <w:rsid w:val="3CEB460D"/>
    <w:rsid w:val="3CF018B0"/>
    <w:rsid w:val="3D03145A"/>
    <w:rsid w:val="3D264AF3"/>
    <w:rsid w:val="3D2A6E36"/>
    <w:rsid w:val="3D30384B"/>
    <w:rsid w:val="3D39275A"/>
    <w:rsid w:val="3D3E79B7"/>
    <w:rsid w:val="3D41014F"/>
    <w:rsid w:val="3D5B2917"/>
    <w:rsid w:val="3D6E4794"/>
    <w:rsid w:val="3D71456D"/>
    <w:rsid w:val="3D7B63AB"/>
    <w:rsid w:val="3D875B02"/>
    <w:rsid w:val="3D8C35B4"/>
    <w:rsid w:val="3D947BB9"/>
    <w:rsid w:val="3D995BF8"/>
    <w:rsid w:val="3D9A5D91"/>
    <w:rsid w:val="3DB33778"/>
    <w:rsid w:val="3DB8515A"/>
    <w:rsid w:val="3DBC077E"/>
    <w:rsid w:val="3DC65937"/>
    <w:rsid w:val="3DE81DD3"/>
    <w:rsid w:val="3DE824B0"/>
    <w:rsid w:val="3DE91036"/>
    <w:rsid w:val="3DEF2731"/>
    <w:rsid w:val="3DF6205F"/>
    <w:rsid w:val="3E0450F5"/>
    <w:rsid w:val="3E0A4F45"/>
    <w:rsid w:val="3E152499"/>
    <w:rsid w:val="3E1B32C0"/>
    <w:rsid w:val="3E2310F7"/>
    <w:rsid w:val="3E24432A"/>
    <w:rsid w:val="3E370A7A"/>
    <w:rsid w:val="3E39412F"/>
    <w:rsid w:val="3E3D7057"/>
    <w:rsid w:val="3E434BD6"/>
    <w:rsid w:val="3E4C523B"/>
    <w:rsid w:val="3E4D7756"/>
    <w:rsid w:val="3E583A40"/>
    <w:rsid w:val="3E5E3F50"/>
    <w:rsid w:val="3E644387"/>
    <w:rsid w:val="3E654268"/>
    <w:rsid w:val="3E76759B"/>
    <w:rsid w:val="3E7710EC"/>
    <w:rsid w:val="3E7B3618"/>
    <w:rsid w:val="3E7E4796"/>
    <w:rsid w:val="3E7F1B1D"/>
    <w:rsid w:val="3E886147"/>
    <w:rsid w:val="3E8F1A83"/>
    <w:rsid w:val="3E916FE8"/>
    <w:rsid w:val="3EA76896"/>
    <w:rsid w:val="3EAF0E2F"/>
    <w:rsid w:val="3EB30909"/>
    <w:rsid w:val="3ED40AB4"/>
    <w:rsid w:val="3ED64CE4"/>
    <w:rsid w:val="3ED67FA0"/>
    <w:rsid w:val="3ED977DF"/>
    <w:rsid w:val="3EF92E83"/>
    <w:rsid w:val="3EFD4B0E"/>
    <w:rsid w:val="3F1E4C4E"/>
    <w:rsid w:val="3F2629B4"/>
    <w:rsid w:val="3F334DAB"/>
    <w:rsid w:val="3F35185E"/>
    <w:rsid w:val="3F367C1D"/>
    <w:rsid w:val="3F386E18"/>
    <w:rsid w:val="3F3D409C"/>
    <w:rsid w:val="3F407A7B"/>
    <w:rsid w:val="3F430723"/>
    <w:rsid w:val="3F437816"/>
    <w:rsid w:val="3F455972"/>
    <w:rsid w:val="3F5134F5"/>
    <w:rsid w:val="3F5B63B1"/>
    <w:rsid w:val="3F693FD8"/>
    <w:rsid w:val="3F812D59"/>
    <w:rsid w:val="3F873C0D"/>
    <w:rsid w:val="3F9019E9"/>
    <w:rsid w:val="3F9844BF"/>
    <w:rsid w:val="3F9966D7"/>
    <w:rsid w:val="3FA05CAB"/>
    <w:rsid w:val="3FA105A4"/>
    <w:rsid w:val="3FA653D0"/>
    <w:rsid w:val="3FAE1501"/>
    <w:rsid w:val="3FB4020E"/>
    <w:rsid w:val="3FB66BE8"/>
    <w:rsid w:val="3FC17AE6"/>
    <w:rsid w:val="3FCE7DDB"/>
    <w:rsid w:val="3FCF6C0F"/>
    <w:rsid w:val="3FD01BA5"/>
    <w:rsid w:val="3FD201F1"/>
    <w:rsid w:val="3FD461A1"/>
    <w:rsid w:val="3FE85CC2"/>
    <w:rsid w:val="400737F7"/>
    <w:rsid w:val="401967EF"/>
    <w:rsid w:val="4025486A"/>
    <w:rsid w:val="402A22D1"/>
    <w:rsid w:val="404537E1"/>
    <w:rsid w:val="404D65BB"/>
    <w:rsid w:val="404F5EBA"/>
    <w:rsid w:val="40550CD4"/>
    <w:rsid w:val="4056128A"/>
    <w:rsid w:val="40587A62"/>
    <w:rsid w:val="406228F7"/>
    <w:rsid w:val="407A1D7A"/>
    <w:rsid w:val="407C5E90"/>
    <w:rsid w:val="407F4B95"/>
    <w:rsid w:val="40977587"/>
    <w:rsid w:val="409A16C8"/>
    <w:rsid w:val="40A81255"/>
    <w:rsid w:val="40CB6D8B"/>
    <w:rsid w:val="40D76CE0"/>
    <w:rsid w:val="40FC08B2"/>
    <w:rsid w:val="40FD0FCF"/>
    <w:rsid w:val="41012E6A"/>
    <w:rsid w:val="41022365"/>
    <w:rsid w:val="410718F1"/>
    <w:rsid w:val="41213086"/>
    <w:rsid w:val="4122609C"/>
    <w:rsid w:val="412D52D7"/>
    <w:rsid w:val="413B0B58"/>
    <w:rsid w:val="414029B3"/>
    <w:rsid w:val="414D5FA1"/>
    <w:rsid w:val="41542F74"/>
    <w:rsid w:val="41610987"/>
    <w:rsid w:val="41627DAC"/>
    <w:rsid w:val="41660FEF"/>
    <w:rsid w:val="416D3B21"/>
    <w:rsid w:val="417820E3"/>
    <w:rsid w:val="417A5328"/>
    <w:rsid w:val="41882529"/>
    <w:rsid w:val="418D53C2"/>
    <w:rsid w:val="41986876"/>
    <w:rsid w:val="419D78AF"/>
    <w:rsid w:val="41A24C4D"/>
    <w:rsid w:val="41A70D25"/>
    <w:rsid w:val="41B97E8D"/>
    <w:rsid w:val="41C11BAE"/>
    <w:rsid w:val="41C3013B"/>
    <w:rsid w:val="41D904E9"/>
    <w:rsid w:val="41DE707F"/>
    <w:rsid w:val="41EE2715"/>
    <w:rsid w:val="41F44594"/>
    <w:rsid w:val="4210524A"/>
    <w:rsid w:val="422D2612"/>
    <w:rsid w:val="422F17EA"/>
    <w:rsid w:val="42305F8B"/>
    <w:rsid w:val="423666E2"/>
    <w:rsid w:val="423669CF"/>
    <w:rsid w:val="42472436"/>
    <w:rsid w:val="42502966"/>
    <w:rsid w:val="4254276D"/>
    <w:rsid w:val="425A2A51"/>
    <w:rsid w:val="42640B39"/>
    <w:rsid w:val="426B3E69"/>
    <w:rsid w:val="428625C9"/>
    <w:rsid w:val="42863024"/>
    <w:rsid w:val="42A14DDA"/>
    <w:rsid w:val="42A57BA3"/>
    <w:rsid w:val="42A75BD0"/>
    <w:rsid w:val="42AA71A5"/>
    <w:rsid w:val="42BE1E14"/>
    <w:rsid w:val="42C05A66"/>
    <w:rsid w:val="42D653F2"/>
    <w:rsid w:val="42D97558"/>
    <w:rsid w:val="42E93528"/>
    <w:rsid w:val="42F00FA6"/>
    <w:rsid w:val="42F851F0"/>
    <w:rsid w:val="430D326D"/>
    <w:rsid w:val="43170A91"/>
    <w:rsid w:val="431A12B0"/>
    <w:rsid w:val="43205833"/>
    <w:rsid w:val="43221568"/>
    <w:rsid w:val="43390C22"/>
    <w:rsid w:val="43525D24"/>
    <w:rsid w:val="435B3FE7"/>
    <w:rsid w:val="435F3560"/>
    <w:rsid w:val="4362166B"/>
    <w:rsid w:val="4383356C"/>
    <w:rsid w:val="439126DD"/>
    <w:rsid w:val="439F5186"/>
    <w:rsid w:val="43A43178"/>
    <w:rsid w:val="43A468D8"/>
    <w:rsid w:val="43B04378"/>
    <w:rsid w:val="43C10C58"/>
    <w:rsid w:val="43D742CB"/>
    <w:rsid w:val="43E54639"/>
    <w:rsid w:val="43ED3C30"/>
    <w:rsid w:val="43ED7F1D"/>
    <w:rsid w:val="440246E3"/>
    <w:rsid w:val="44026F10"/>
    <w:rsid w:val="440A0443"/>
    <w:rsid w:val="440E18F0"/>
    <w:rsid w:val="441767A3"/>
    <w:rsid w:val="441817D3"/>
    <w:rsid w:val="441C5F19"/>
    <w:rsid w:val="44284A36"/>
    <w:rsid w:val="44290BDB"/>
    <w:rsid w:val="442B5184"/>
    <w:rsid w:val="442C1AB4"/>
    <w:rsid w:val="44376155"/>
    <w:rsid w:val="443F0E2E"/>
    <w:rsid w:val="44455755"/>
    <w:rsid w:val="44456464"/>
    <w:rsid w:val="444E48B7"/>
    <w:rsid w:val="44656E30"/>
    <w:rsid w:val="446F5248"/>
    <w:rsid w:val="44713BDA"/>
    <w:rsid w:val="44714EE8"/>
    <w:rsid w:val="448127CC"/>
    <w:rsid w:val="44835508"/>
    <w:rsid w:val="448A678E"/>
    <w:rsid w:val="449201CB"/>
    <w:rsid w:val="44953627"/>
    <w:rsid w:val="449D7350"/>
    <w:rsid w:val="44A61F06"/>
    <w:rsid w:val="44A8719F"/>
    <w:rsid w:val="44AA29C2"/>
    <w:rsid w:val="44AB6DAF"/>
    <w:rsid w:val="44B153DE"/>
    <w:rsid w:val="44B42B7B"/>
    <w:rsid w:val="44B63288"/>
    <w:rsid w:val="44BA40A8"/>
    <w:rsid w:val="44C021DC"/>
    <w:rsid w:val="44C5716F"/>
    <w:rsid w:val="44CC44F1"/>
    <w:rsid w:val="44CD089E"/>
    <w:rsid w:val="44D2159D"/>
    <w:rsid w:val="44DA1A0C"/>
    <w:rsid w:val="44DE34FE"/>
    <w:rsid w:val="44EF5CAE"/>
    <w:rsid w:val="44F65ACF"/>
    <w:rsid w:val="44FE4846"/>
    <w:rsid w:val="45006AA1"/>
    <w:rsid w:val="45071F65"/>
    <w:rsid w:val="450E3E08"/>
    <w:rsid w:val="451F5FF8"/>
    <w:rsid w:val="45276420"/>
    <w:rsid w:val="454A24E1"/>
    <w:rsid w:val="45546C74"/>
    <w:rsid w:val="45590B5C"/>
    <w:rsid w:val="45674614"/>
    <w:rsid w:val="457C706C"/>
    <w:rsid w:val="457D731B"/>
    <w:rsid w:val="458A3391"/>
    <w:rsid w:val="45930133"/>
    <w:rsid w:val="45993551"/>
    <w:rsid w:val="459A3929"/>
    <w:rsid w:val="45B96961"/>
    <w:rsid w:val="45CB10AC"/>
    <w:rsid w:val="45CF432D"/>
    <w:rsid w:val="45E80FD0"/>
    <w:rsid w:val="45E91703"/>
    <w:rsid w:val="45F47416"/>
    <w:rsid w:val="46095A48"/>
    <w:rsid w:val="461A569C"/>
    <w:rsid w:val="46223E4F"/>
    <w:rsid w:val="462617EB"/>
    <w:rsid w:val="46292641"/>
    <w:rsid w:val="46494332"/>
    <w:rsid w:val="46542EBB"/>
    <w:rsid w:val="46606ECA"/>
    <w:rsid w:val="46673682"/>
    <w:rsid w:val="466D2601"/>
    <w:rsid w:val="466E259A"/>
    <w:rsid w:val="4670144E"/>
    <w:rsid w:val="4673498D"/>
    <w:rsid w:val="469251C5"/>
    <w:rsid w:val="4695785C"/>
    <w:rsid w:val="46994634"/>
    <w:rsid w:val="469A53A5"/>
    <w:rsid w:val="46B1314E"/>
    <w:rsid w:val="46CF6EA1"/>
    <w:rsid w:val="46DD293A"/>
    <w:rsid w:val="46DE6D8B"/>
    <w:rsid w:val="46F9319C"/>
    <w:rsid w:val="46FD0639"/>
    <w:rsid w:val="470205A5"/>
    <w:rsid w:val="470339A3"/>
    <w:rsid w:val="4703477F"/>
    <w:rsid w:val="470A28DB"/>
    <w:rsid w:val="470C3775"/>
    <w:rsid w:val="470F4F22"/>
    <w:rsid w:val="471E1FC6"/>
    <w:rsid w:val="472B0A52"/>
    <w:rsid w:val="472E0240"/>
    <w:rsid w:val="47326448"/>
    <w:rsid w:val="473520D6"/>
    <w:rsid w:val="475510CF"/>
    <w:rsid w:val="475606C5"/>
    <w:rsid w:val="47562FB5"/>
    <w:rsid w:val="475C47E6"/>
    <w:rsid w:val="47711760"/>
    <w:rsid w:val="477A5AAA"/>
    <w:rsid w:val="47903174"/>
    <w:rsid w:val="479C4AAC"/>
    <w:rsid w:val="47A0198B"/>
    <w:rsid w:val="47A91CE1"/>
    <w:rsid w:val="47AB1229"/>
    <w:rsid w:val="47B13200"/>
    <w:rsid w:val="47B66040"/>
    <w:rsid w:val="47B670EF"/>
    <w:rsid w:val="47BB7DB6"/>
    <w:rsid w:val="47BF320C"/>
    <w:rsid w:val="47CF127D"/>
    <w:rsid w:val="47D35762"/>
    <w:rsid w:val="47D364AA"/>
    <w:rsid w:val="47D672C4"/>
    <w:rsid w:val="47DD5A99"/>
    <w:rsid w:val="47E42A25"/>
    <w:rsid w:val="47EF02FF"/>
    <w:rsid w:val="481B3897"/>
    <w:rsid w:val="482A43C0"/>
    <w:rsid w:val="482B6361"/>
    <w:rsid w:val="482D30C2"/>
    <w:rsid w:val="48380910"/>
    <w:rsid w:val="4851317C"/>
    <w:rsid w:val="48522F80"/>
    <w:rsid w:val="48691973"/>
    <w:rsid w:val="486B14DB"/>
    <w:rsid w:val="486B7390"/>
    <w:rsid w:val="48825B5C"/>
    <w:rsid w:val="4884391A"/>
    <w:rsid w:val="488564E3"/>
    <w:rsid w:val="488D5EBC"/>
    <w:rsid w:val="48962CDD"/>
    <w:rsid w:val="489F0EC8"/>
    <w:rsid w:val="489F2F7C"/>
    <w:rsid w:val="489F7DF6"/>
    <w:rsid w:val="48A87AF1"/>
    <w:rsid w:val="48AB2500"/>
    <w:rsid w:val="48AB47B4"/>
    <w:rsid w:val="48AB60EE"/>
    <w:rsid w:val="48B01D37"/>
    <w:rsid w:val="48B2324B"/>
    <w:rsid w:val="48E902AB"/>
    <w:rsid w:val="48E94C30"/>
    <w:rsid w:val="48EB420B"/>
    <w:rsid w:val="48ED540B"/>
    <w:rsid w:val="48F40F55"/>
    <w:rsid w:val="48F87D5E"/>
    <w:rsid w:val="48FA14E5"/>
    <w:rsid w:val="49005A9E"/>
    <w:rsid w:val="49015872"/>
    <w:rsid w:val="4905469D"/>
    <w:rsid w:val="49075BA9"/>
    <w:rsid w:val="49157600"/>
    <w:rsid w:val="49201294"/>
    <w:rsid w:val="4921285B"/>
    <w:rsid w:val="49363CC3"/>
    <w:rsid w:val="494378E5"/>
    <w:rsid w:val="494B33EF"/>
    <w:rsid w:val="4977410B"/>
    <w:rsid w:val="49852CCF"/>
    <w:rsid w:val="49B334F0"/>
    <w:rsid w:val="49B81DDC"/>
    <w:rsid w:val="49BC5E74"/>
    <w:rsid w:val="49D401E8"/>
    <w:rsid w:val="49DE4A39"/>
    <w:rsid w:val="49EC6614"/>
    <w:rsid w:val="49F56354"/>
    <w:rsid w:val="49FF428E"/>
    <w:rsid w:val="4A03271F"/>
    <w:rsid w:val="4A0D108A"/>
    <w:rsid w:val="4A1A42BA"/>
    <w:rsid w:val="4A346925"/>
    <w:rsid w:val="4A3606D5"/>
    <w:rsid w:val="4A3609C8"/>
    <w:rsid w:val="4A3878CF"/>
    <w:rsid w:val="4A3D3CC0"/>
    <w:rsid w:val="4A446EFA"/>
    <w:rsid w:val="4A4E337D"/>
    <w:rsid w:val="4A517879"/>
    <w:rsid w:val="4A543CF2"/>
    <w:rsid w:val="4A9245F4"/>
    <w:rsid w:val="4A9613E2"/>
    <w:rsid w:val="4AA46CB0"/>
    <w:rsid w:val="4AA66524"/>
    <w:rsid w:val="4AC051E1"/>
    <w:rsid w:val="4AC9415F"/>
    <w:rsid w:val="4ACC5714"/>
    <w:rsid w:val="4ACE205F"/>
    <w:rsid w:val="4AD5707A"/>
    <w:rsid w:val="4ADF0BE9"/>
    <w:rsid w:val="4AE50D32"/>
    <w:rsid w:val="4AF225B1"/>
    <w:rsid w:val="4AF36283"/>
    <w:rsid w:val="4B080C03"/>
    <w:rsid w:val="4B132F40"/>
    <w:rsid w:val="4B375477"/>
    <w:rsid w:val="4B395803"/>
    <w:rsid w:val="4B41730F"/>
    <w:rsid w:val="4B4447D1"/>
    <w:rsid w:val="4B4F7428"/>
    <w:rsid w:val="4B5008F6"/>
    <w:rsid w:val="4B636EB2"/>
    <w:rsid w:val="4B770B98"/>
    <w:rsid w:val="4B7C11A1"/>
    <w:rsid w:val="4B7E4A73"/>
    <w:rsid w:val="4B7F6856"/>
    <w:rsid w:val="4B8A38B5"/>
    <w:rsid w:val="4B8E39A5"/>
    <w:rsid w:val="4BA731A1"/>
    <w:rsid w:val="4BA81D3D"/>
    <w:rsid w:val="4BA95D66"/>
    <w:rsid w:val="4BB047FA"/>
    <w:rsid w:val="4BB23DC7"/>
    <w:rsid w:val="4BD149CB"/>
    <w:rsid w:val="4BDC726E"/>
    <w:rsid w:val="4BE128B8"/>
    <w:rsid w:val="4BE469CA"/>
    <w:rsid w:val="4BF1445A"/>
    <w:rsid w:val="4BF32C4E"/>
    <w:rsid w:val="4C116664"/>
    <w:rsid w:val="4C14066B"/>
    <w:rsid w:val="4C160FF3"/>
    <w:rsid w:val="4C270A55"/>
    <w:rsid w:val="4C322CCF"/>
    <w:rsid w:val="4C3519DB"/>
    <w:rsid w:val="4C3A06D4"/>
    <w:rsid w:val="4C4E2DB3"/>
    <w:rsid w:val="4C5B42C5"/>
    <w:rsid w:val="4C660211"/>
    <w:rsid w:val="4C7A7215"/>
    <w:rsid w:val="4C86053B"/>
    <w:rsid w:val="4C9372D5"/>
    <w:rsid w:val="4CA95E0C"/>
    <w:rsid w:val="4CAA0CBE"/>
    <w:rsid w:val="4CAD0BB5"/>
    <w:rsid w:val="4CB83DB4"/>
    <w:rsid w:val="4CBB3F6B"/>
    <w:rsid w:val="4CE2508F"/>
    <w:rsid w:val="4CF14851"/>
    <w:rsid w:val="4CF7081E"/>
    <w:rsid w:val="4D083F4C"/>
    <w:rsid w:val="4D1113A9"/>
    <w:rsid w:val="4D1D3253"/>
    <w:rsid w:val="4D22280B"/>
    <w:rsid w:val="4D397BFA"/>
    <w:rsid w:val="4D4C79DE"/>
    <w:rsid w:val="4D632BF0"/>
    <w:rsid w:val="4D646997"/>
    <w:rsid w:val="4D657EDA"/>
    <w:rsid w:val="4D6776E3"/>
    <w:rsid w:val="4D6B0133"/>
    <w:rsid w:val="4D6B6293"/>
    <w:rsid w:val="4D7427BE"/>
    <w:rsid w:val="4D742D4C"/>
    <w:rsid w:val="4D761E2D"/>
    <w:rsid w:val="4D892C86"/>
    <w:rsid w:val="4D894893"/>
    <w:rsid w:val="4D902AED"/>
    <w:rsid w:val="4D9534CF"/>
    <w:rsid w:val="4D9A53C9"/>
    <w:rsid w:val="4D9E611D"/>
    <w:rsid w:val="4D9F3FD9"/>
    <w:rsid w:val="4DA1650C"/>
    <w:rsid w:val="4DA414E5"/>
    <w:rsid w:val="4DA94A8E"/>
    <w:rsid w:val="4DAD6F17"/>
    <w:rsid w:val="4DBC1C7B"/>
    <w:rsid w:val="4DD5752F"/>
    <w:rsid w:val="4DDF398E"/>
    <w:rsid w:val="4DE35BAC"/>
    <w:rsid w:val="4DE60145"/>
    <w:rsid w:val="4DED25D9"/>
    <w:rsid w:val="4DED4D3B"/>
    <w:rsid w:val="4DEF2DC3"/>
    <w:rsid w:val="4DF046C7"/>
    <w:rsid w:val="4DF301DE"/>
    <w:rsid w:val="4DFB7A78"/>
    <w:rsid w:val="4DFF1440"/>
    <w:rsid w:val="4E063E45"/>
    <w:rsid w:val="4E147A49"/>
    <w:rsid w:val="4E206138"/>
    <w:rsid w:val="4E2C1A52"/>
    <w:rsid w:val="4E435DDC"/>
    <w:rsid w:val="4E450680"/>
    <w:rsid w:val="4E5361F4"/>
    <w:rsid w:val="4E554194"/>
    <w:rsid w:val="4E570C2A"/>
    <w:rsid w:val="4E655C71"/>
    <w:rsid w:val="4E70472B"/>
    <w:rsid w:val="4E771EAC"/>
    <w:rsid w:val="4E7F7025"/>
    <w:rsid w:val="4E8349FB"/>
    <w:rsid w:val="4EA20FD5"/>
    <w:rsid w:val="4EA21EE1"/>
    <w:rsid w:val="4EA8096C"/>
    <w:rsid w:val="4EAA2383"/>
    <w:rsid w:val="4EB8107E"/>
    <w:rsid w:val="4EB830E1"/>
    <w:rsid w:val="4EBA0014"/>
    <w:rsid w:val="4EBA6670"/>
    <w:rsid w:val="4EC17776"/>
    <w:rsid w:val="4EC83138"/>
    <w:rsid w:val="4EDC0448"/>
    <w:rsid w:val="4EE07EA5"/>
    <w:rsid w:val="4EEC69C3"/>
    <w:rsid w:val="4EFB4C8E"/>
    <w:rsid w:val="4EFC57DB"/>
    <w:rsid w:val="4F01243C"/>
    <w:rsid w:val="4F0D6ADF"/>
    <w:rsid w:val="4F1B2248"/>
    <w:rsid w:val="4F2001C5"/>
    <w:rsid w:val="4F271072"/>
    <w:rsid w:val="4F2B077F"/>
    <w:rsid w:val="4F2C0366"/>
    <w:rsid w:val="4F2C6A0B"/>
    <w:rsid w:val="4F2C7C21"/>
    <w:rsid w:val="4F3F714E"/>
    <w:rsid w:val="4F416AF8"/>
    <w:rsid w:val="4F4A0187"/>
    <w:rsid w:val="4F702E8D"/>
    <w:rsid w:val="4F845AB6"/>
    <w:rsid w:val="4F8A58D1"/>
    <w:rsid w:val="4F945D58"/>
    <w:rsid w:val="4FA5768C"/>
    <w:rsid w:val="4FA827D1"/>
    <w:rsid w:val="4FAA4C11"/>
    <w:rsid w:val="4FAD2A0A"/>
    <w:rsid w:val="4FAE1063"/>
    <w:rsid w:val="4FC966B0"/>
    <w:rsid w:val="4FCB4DEC"/>
    <w:rsid w:val="4FCC387F"/>
    <w:rsid w:val="4FCC46D1"/>
    <w:rsid w:val="4FE10373"/>
    <w:rsid w:val="4FE42D19"/>
    <w:rsid w:val="4FE62545"/>
    <w:rsid w:val="4FF164DF"/>
    <w:rsid w:val="4FF90064"/>
    <w:rsid w:val="500A636F"/>
    <w:rsid w:val="500C1B69"/>
    <w:rsid w:val="500E214A"/>
    <w:rsid w:val="50103CB4"/>
    <w:rsid w:val="501500A8"/>
    <w:rsid w:val="5027658B"/>
    <w:rsid w:val="503207D0"/>
    <w:rsid w:val="503500C8"/>
    <w:rsid w:val="50365673"/>
    <w:rsid w:val="5048200A"/>
    <w:rsid w:val="50483E4D"/>
    <w:rsid w:val="504F2A2A"/>
    <w:rsid w:val="505101A6"/>
    <w:rsid w:val="50562E16"/>
    <w:rsid w:val="505A0EDE"/>
    <w:rsid w:val="505B5B6C"/>
    <w:rsid w:val="50686F5F"/>
    <w:rsid w:val="5069463F"/>
    <w:rsid w:val="506C0391"/>
    <w:rsid w:val="50831FD1"/>
    <w:rsid w:val="5086153B"/>
    <w:rsid w:val="5089457B"/>
    <w:rsid w:val="50915A0C"/>
    <w:rsid w:val="50B20BF9"/>
    <w:rsid w:val="50BE77B9"/>
    <w:rsid w:val="50C53742"/>
    <w:rsid w:val="50CD1488"/>
    <w:rsid w:val="50D15CCB"/>
    <w:rsid w:val="50D531DA"/>
    <w:rsid w:val="50D77DBB"/>
    <w:rsid w:val="50DE5DF0"/>
    <w:rsid w:val="50F93DF0"/>
    <w:rsid w:val="51013C01"/>
    <w:rsid w:val="510A01CE"/>
    <w:rsid w:val="510B0CF1"/>
    <w:rsid w:val="510F0B68"/>
    <w:rsid w:val="511E6AC4"/>
    <w:rsid w:val="51283F32"/>
    <w:rsid w:val="51290BF1"/>
    <w:rsid w:val="512A529F"/>
    <w:rsid w:val="51351B56"/>
    <w:rsid w:val="51362C10"/>
    <w:rsid w:val="51427412"/>
    <w:rsid w:val="514840C7"/>
    <w:rsid w:val="514F19D2"/>
    <w:rsid w:val="515F7C2E"/>
    <w:rsid w:val="516704A8"/>
    <w:rsid w:val="51752063"/>
    <w:rsid w:val="517B078F"/>
    <w:rsid w:val="517B3C50"/>
    <w:rsid w:val="517E158A"/>
    <w:rsid w:val="517E47C9"/>
    <w:rsid w:val="5182663E"/>
    <w:rsid w:val="51862DFD"/>
    <w:rsid w:val="51883C4C"/>
    <w:rsid w:val="518B32B7"/>
    <w:rsid w:val="518B4420"/>
    <w:rsid w:val="519D7699"/>
    <w:rsid w:val="51A40B6A"/>
    <w:rsid w:val="51AF6481"/>
    <w:rsid w:val="51B704A5"/>
    <w:rsid w:val="51BC46AA"/>
    <w:rsid w:val="51C93625"/>
    <w:rsid w:val="51D67879"/>
    <w:rsid w:val="51DE7147"/>
    <w:rsid w:val="51F74A3F"/>
    <w:rsid w:val="51FE2659"/>
    <w:rsid w:val="52011A1E"/>
    <w:rsid w:val="52013F75"/>
    <w:rsid w:val="52047058"/>
    <w:rsid w:val="52175075"/>
    <w:rsid w:val="521E06C0"/>
    <w:rsid w:val="521E6E36"/>
    <w:rsid w:val="522B7283"/>
    <w:rsid w:val="524419FD"/>
    <w:rsid w:val="526633C3"/>
    <w:rsid w:val="52683CF5"/>
    <w:rsid w:val="526C210F"/>
    <w:rsid w:val="526E2019"/>
    <w:rsid w:val="52964975"/>
    <w:rsid w:val="52983E36"/>
    <w:rsid w:val="52A2796F"/>
    <w:rsid w:val="52A877DD"/>
    <w:rsid w:val="52AB0EB1"/>
    <w:rsid w:val="52AB5E73"/>
    <w:rsid w:val="52AD0C40"/>
    <w:rsid w:val="52B706A1"/>
    <w:rsid w:val="52B80E29"/>
    <w:rsid w:val="52BD4944"/>
    <w:rsid w:val="52C40F05"/>
    <w:rsid w:val="52C57A36"/>
    <w:rsid w:val="52D054F1"/>
    <w:rsid w:val="52DA1F3C"/>
    <w:rsid w:val="52E373DB"/>
    <w:rsid w:val="52EA6D04"/>
    <w:rsid w:val="52F27E94"/>
    <w:rsid w:val="52FA0147"/>
    <w:rsid w:val="531B1972"/>
    <w:rsid w:val="53215A2D"/>
    <w:rsid w:val="5329594F"/>
    <w:rsid w:val="532E5003"/>
    <w:rsid w:val="53366789"/>
    <w:rsid w:val="53374792"/>
    <w:rsid w:val="53427CCC"/>
    <w:rsid w:val="53614CE8"/>
    <w:rsid w:val="536F2CCE"/>
    <w:rsid w:val="53701A13"/>
    <w:rsid w:val="538A1C38"/>
    <w:rsid w:val="538B7394"/>
    <w:rsid w:val="539E0654"/>
    <w:rsid w:val="53A43C31"/>
    <w:rsid w:val="53A70C5C"/>
    <w:rsid w:val="53B131C0"/>
    <w:rsid w:val="53B278DF"/>
    <w:rsid w:val="53BC08E0"/>
    <w:rsid w:val="53CB5474"/>
    <w:rsid w:val="53CC46DC"/>
    <w:rsid w:val="53DE7687"/>
    <w:rsid w:val="53F24D58"/>
    <w:rsid w:val="53F37076"/>
    <w:rsid w:val="53F640C9"/>
    <w:rsid w:val="54005EEC"/>
    <w:rsid w:val="54024BF3"/>
    <w:rsid w:val="540E2558"/>
    <w:rsid w:val="54246904"/>
    <w:rsid w:val="542A2F99"/>
    <w:rsid w:val="542E7703"/>
    <w:rsid w:val="543F3720"/>
    <w:rsid w:val="54472446"/>
    <w:rsid w:val="5448749E"/>
    <w:rsid w:val="544B51F6"/>
    <w:rsid w:val="54523D33"/>
    <w:rsid w:val="546101E7"/>
    <w:rsid w:val="546B3D3B"/>
    <w:rsid w:val="54715BBB"/>
    <w:rsid w:val="54743F7C"/>
    <w:rsid w:val="54987F3D"/>
    <w:rsid w:val="54A21595"/>
    <w:rsid w:val="54A64C46"/>
    <w:rsid w:val="54B113C2"/>
    <w:rsid w:val="54B34A38"/>
    <w:rsid w:val="54B71AE1"/>
    <w:rsid w:val="54B92C9C"/>
    <w:rsid w:val="54BF0C4D"/>
    <w:rsid w:val="54E33418"/>
    <w:rsid w:val="54ED1FD6"/>
    <w:rsid w:val="54F82A5E"/>
    <w:rsid w:val="54FF56D9"/>
    <w:rsid w:val="55172AE0"/>
    <w:rsid w:val="552042C9"/>
    <w:rsid w:val="55222392"/>
    <w:rsid w:val="5530282E"/>
    <w:rsid w:val="5532231D"/>
    <w:rsid w:val="55504C4E"/>
    <w:rsid w:val="555E3BDD"/>
    <w:rsid w:val="556218E7"/>
    <w:rsid w:val="55632FCE"/>
    <w:rsid w:val="55755761"/>
    <w:rsid w:val="558602BF"/>
    <w:rsid w:val="558E7C62"/>
    <w:rsid w:val="55911CA2"/>
    <w:rsid w:val="559C461C"/>
    <w:rsid w:val="55A36FC9"/>
    <w:rsid w:val="55AF6B25"/>
    <w:rsid w:val="55C170D5"/>
    <w:rsid w:val="55CC45E4"/>
    <w:rsid w:val="55D61AF0"/>
    <w:rsid w:val="55D652BE"/>
    <w:rsid w:val="55D767B7"/>
    <w:rsid w:val="55DE7066"/>
    <w:rsid w:val="55E01609"/>
    <w:rsid w:val="55E22115"/>
    <w:rsid w:val="55EB28AA"/>
    <w:rsid w:val="55EB43E6"/>
    <w:rsid w:val="55FA741D"/>
    <w:rsid w:val="560C0835"/>
    <w:rsid w:val="5611613F"/>
    <w:rsid w:val="561427FB"/>
    <w:rsid w:val="5621187E"/>
    <w:rsid w:val="562D4A91"/>
    <w:rsid w:val="56375760"/>
    <w:rsid w:val="564F068D"/>
    <w:rsid w:val="56593989"/>
    <w:rsid w:val="565D6771"/>
    <w:rsid w:val="565E6445"/>
    <w:rsid w:val="566152B4"/>
    <w:rsid w:val="566F3401"/>
    <w:rsid w:val="56717BA9"/>
    <w:rsid w:val="56787740"/>
    <w:rsid w:val="567A5B51"/>
    <w:rsid w:val="56822518"/>
    <w:rsid w:val="568C235F"/>
    <w:rsid w:val="56AA5947"/>
    <w:rsid w:val="56AF529B"/>
    <w:rsid w:val="56B36585"/>
    <w:rsid w:val="56B47555"/>
    <w:rsid w:val="56BC4FBE"/>
    <w:rsid w:val="56BD4E2F"/>
    <w:rsid w:val="56C26AF5"/>
    <w:rsid w:val="56CE33B4"/>
    <w:rsid w:val="56DD38A3"/>
    <w:rsid w:val="56DE2B0C"/>
    <w:rsid w:val="56E232D2"/>
    <w:rsid w:val="56F41A6D"/>
    <w:rsid w:val="56F46924"/>
    <w:rsid w:val="57111BDB"/>
    <w:rsid w:val="57283595"/>
    <w:rsid w:val="57286F39"/>
    <w:rsid w:val="572E0266"/>
    <w:rsid w:val="57315514"/>
    <w:rsid w:val="57334760"/>
    <w:rsid w:val="5735115F"/>
    <w:rsid w:val="57411ADC"/>
    <w:rsid w:val="5758281E"/>
    <w:rsid w:val="5768204A"/>
    <w:rsid w:val="577C1127"/>
    <w:rsid w:val="577C1F9A"/>
    <w:rsid w:val="57901610"/>
    <w:rsid w:val="579621EF"/>
    <w:rsid w:val="579E0442"/>
    <w:rsid w:val="57A63520"/>
    <w:rsid w:val="57B66712"/>
    <w:rsid w:val="57C0250A"/>
    <w:rsid w:val="57C144C4"/>
    <w:rsid w:val="57CB0627"/>
    <w:rsid w:val="57CD54BD"/>
    <w:rsid w:val="57CF7178"/>
    <w:rsid w:val="57D22906"/>
    <w:rsid w:val="57D56841"/>
    <w:rsid w:val="57D61AE8"/>
    <w:rsid w:val="57DB6FE1"/>
    <w:rsid w:val="57E47A8E"/>
    <w:rsid w:val="57EB61D4"/>
    <w:rsid w:val="57F73F25"/>
    <w:rsid w:val="57FC36B9"/>
    <w:rsid w:val="5805781D"/>
    <w:rsid w:val="58076665"/>
    <w:rsid w:val="580C7D2E"/>
    <w:rsid w:val="5835487C"/>
    <w:rsid w:val="58385A16"/>
    <w:rsid w:val="58467418"/>
    <w:rsid w:val="58476D10"/>
    <w:rsid w:val="58485B6F"/>
    <w:rsid w:val="585145AB"/>
    <w:rsid w:val="585E24FC"/>
    <w:rsid w:val="58667A11"/>
    <w:rsid w:val="587A06DB"/>
    <w:rsid w:val="587B782B"/>
    <w:rsid w:val="588936EF"/>
    <w:rsid w:val="588B0A87"/>
    <w:rsid w:val="5890013F"/>
    <w:rsid w:val="58911257"/>
    <w:rsid w:val="589401A1"/>
    <w:rsid w:val="58A06488"/>
    <w:rsid w:val="58A77F88"/>
    <w:rsid w:val="58B8093C"/>
    <w:rsid w:val="58BA2CF7"/>
    <w:rsid w:val="58CD2BCC"/>
    <w:rsid w:val="58D02259"/>
    <w:rsid w:val="58ED49A3"/>
    <w:rsid w:val="58F54DCC"/>
    <w:rsid w:val="58F93C33"/>
    <w:rsid w:val="59094016"/>
    <w:rsid w:val="590C5615"/>
    <w:rsid w:val="591060B3"/>
    <w:rsid w:val="5916583C"/>
    <w:rsid w:val="59206C24"/>
    <w:rsid w:val="592B0F26"/>
    <w:rsid w:val="592C038D"/>
    <w:rsid w:val="592C0CDC"/>
    <w:rsid w:val="5935454E"/>
    <w:rsid w:val="59360906"/>
    <w:rsid w:val="595E05AC"/>
    <w:rsid w:val="59686798"/>
    <w:rsid w:val="597A7B8C"/>
    <w:rsid w:val="59895910"/>
    <w:rsid w:val="599F65EF"/>
    <w:rsid w:val="59A730DC"/>
    <w:rsid w:val="59B35EEC"/>
    <w:rsid w:val="59C92F57"/>
    <w:rsid w:val="59D44736"/>
    <w:rsid w:val="59E23771"/>
    <w:rsid w:val="59E85CD7"/>
    <w:rsid w:val="59EE1571"/>
    <w:rsid w:val="59FB0365"/>
    <w:rsid w:val="59FE34AC"/>
    <w:rsid w:val="5A06218E"/>
    <w:rsid w:val="5A062661"/>
    <w:rsid w:val="5A1C15B1"/>
    <w:rsid w:val="5A26696E"/>
    <w:rsid w:val="5A312100"/>
    <w:rsid w:val="5A326876"/>
    <w:rsid w:val="5A403AB9"/>
    <w:rsid w:val="5A415BCE"/>
    <w:rsid w:val="5A430D0F"/>
    <w:rsid w:val="5A5E617C"/>
    <w:rsid w:val="5A662114"/>
    <w:rsid w:val="5A724A76"/>
    <w:rsid w:val="5A8725A6"/>
    <w:rsid w:val="5A9547E1"/>
    <w:rsid w:val="5A9D254B"/>
    <w:rsid w:val="5A9F372E"/>
    <w:rsid w:val="5A9F38F8"/>
    <w:rsid w:val="5A9F68C7"/>
    <w:rsid w:val="5AA85CC4"/>
    <w:rsid w:val="5AAB0019"/>
    <w:rsid w:val="5AAC1A2F"/>
    <w:rsid w:val="5AAF0A72"/>
    <w:rsid w:val="5AB20E22"/>
    <w:rsid w:val="5AB2343A"/>
    <w:rsid w:val="5AB928E8"/>
    <w:rsid w:val="5AB954C5"/>
    <w:rsid w:val="5ABB4C6C"/>
    <w:rsid w:val="5AC118BF"/>
    <w:rsid w:val="5AD53622"/>
    <w:rsid w:val="5AD81B6F"/>
    <w:rsid w:val="5AF84576"/>
    <w:rsid w:val="5AFA6AFF"/>
    <w:rsid w:val="5AFB21DA"/>
    <w:rsid w:val="5AFB443A"/>
    <w:rsid w:val="5AFE6A0D"/>
    <w:rsid w:val="5B085185"/>
    <w:rsid w:val="5B0B3A9F"/>
    <w:rsid w:val="5B0F41E2"/>
    <w:rsid w:val="5B1D51A9"/>
    <w:rsid w:val="5B280330"/>
    <w:rsid w:val="5B355FDB"/>
    <w:rsid w:val="5B50424C"/>
    <w:rsid w:val="5B5750F8"/>
    <w:rsid w:val="5B583B3E"/>
    <w:rsid w:val="5B646962"/>
    <w:rsid w:val="5B6563BA"/>
    <w:rsid w:val="5B6837B5"/>
    <w:rsid w:val="5B6E128C"/>
    <w:rsid w:val="5B8024B0"/>
    <w:rsid w:val="5B8052CB"/>
    <w:rsid w:val="5B952FE1"/>
    <w:rsid w:val="5B984E48"/>
    <w:rsid w:val="5B993EA7"/>
    <w:rsid w:val="5BA127F4"/>
    <w:rsid w:val="5BA73920"/>
    <w:rsid w:val="5BAB755F"/>
    <w:rsid w:val="5BAE4D95"/>
    <w:rsid w:val="5BB004F9"/>
    <w:rsid w:val="5BB337C9"/>
    <w:rsid w:val="5BC27E5D"/>
    <w:rsid w:val="5BEF19C6"/>
    <w:rsid w:val="5BEF5ADC"/>
    <w:rsid w:val="5BF05862"/>
    <w:rsid w:val="5C13163D"/>
    <w:rsid w:val="5C201AE6"/>
    <w:rsid w:val="5C257791"/>
    <w:rsid w:val="5C2C7928"/>
    <w:rsid w:val="5C371CE3"/>
    <w:rsid w:val="5C394AAD"/>
    <w:rsid w:val="5C4A0DCB"/>
    <w:rsid w:val="5C572106"/>
    <w:rsid w:val="5C577BF0"/>
    <w:rsid w:val="5C58344C"/>
    <w:rsid w:val="5C6C481A"/>
    <w:rsid w:val="5C6D509F"/>
    <w:rsid w:val="5C7A2ABB"/>
    <w:rsid w:val="5C825A18"/>
    <w:rsid w:val="5C98627C"/>
    <w:rsid w:val="5C9D7CC9"/>
    <w:rsid w:val="5CA02191"/>
    <w:rsid w:val="5CA05CFF"/>
    <w:rsid w:val="5CB05663"/>
    <w:rsid w:val="5CB4254E"/>
    <w:rsid w:val="5CB83EE7"/>
    <w:rsid w:val="5CB95512"/>
    <w:rsid w:val="5CBA76BD"/>
    <w:rsid w:val="5CD9322D"/>
    <w:rsid w:val="5CE52335"/>
    <w:rsid w:val="5CE77E63"/>
    <w:rsid w:val="5CE93DA4"/>
    <w:rsid w:val="5CF01DD1"/>
    <w:rsid w:val="5CF850DE"/>
    <w:rsid w:val="5CF937A6"/>
    <w:rsid w:val="5D102A17"/>
    <w:rsid w:val="5D115521"/>
    <w:rsid w:val="5D1320DB"/>
    <w:rsid w:val="5D302916"/>
    <w:rsid w:val="5D320592"/>
    <w:rsid w:val="5D343806"/>
    <w:rsid w:val="5D441376"/>
    <w:rsid w:val="5D45095F"/>
    <w:rsid w:val="5D4C5CBF"/>
    <w:rsid w:val="5D5B5EA0"/>
    <w:rsid w:val="5D6020C4"/>
    <w:rsid w:val="5D7028CD"/>
    <w:rsid w:val="5D807363"/>
    <w:rsid w:val="5D854398"/>
    <w:rsid w:val="5D871D13"/>
    <w:rsid w:val="5D8C0C81"/>
    <w:rsid w:val="5D9910FD"/>
    <w:rsid w:val="5DA56D24"/>
    <w:rsid w:val="5DA707BE"/>
    <w:rsid w:val="5DAE40B7"/>
    <w:rsid w:val="5DBE2529"/>
    <w:rsid w:val="5DE70259"/>
    <w:rsid w:val="5DE914B8"/>
    <w:rsid w:val="5DF61A9E"/>
    <w:rsid w:val="5DF71CFF"/>
    <w:rsid w:val="5DF800AA"/>
    <w:rsid w:val="5DFF34BB"/>
    <w:rsid w:val="5E0D281E"/>
    <w:rsid w:val="5E1C7E4C"/>
    <w:rsid w:val="5E21188A"/>
    <w:rsid w:val="5E267336"/>
    <w:rsid w:val="5E307090"/>
    <w:rsid w:val="5E512FB7"/>
    <w:rsid w:val="5E561392"/>
    <w:rsid w:val="5E5879EA"/>
    <w:rsid w:val="5E5A43FB"/>
    <w:rsid w:val="5E5E6BE0"/>
    <w:rsid w:val="5E6552F1"/>
    <w:rsid w:val="5E7530F9"/>
    <w:rsid w:val="5E817E41"/>
    <w:rsid w:val="5E88383A"/>
    <w:rsid w:val="5E9C39DC"/>
    <w:rsid w:val="5ED4316B"/>
    <w:rsid w:val="5EDB3BAA"/>
    <w:rsid w:val="5EE92E3E"/>
    <w:rsid w:val="5EF31A57"/>
    <w:rsid w:val="5F045DF2"/>
    <w:rsid w:val="5F130FB7"/>
    <w:rsid w:val="5F185D83"/>
    <w:rsid w:val="5F1B699E"/>
    <w:rsid w:val="5F2E3654"/>
    <w:rsid w:val="5F343B00"/>
    <w:rsid w:val="5F3B14C5"/>
    <w:rsid w:val="5F4C0DB5"/>
    <w:rsid w:val="5F4D52A1"/>
    <w:rsid w:val="5F4E1B6A"/>
    <w:rsid w:val="5F5B0B6C"/>
    <w:rsid w:val="5F5E7219"/>
    <w:rsid w:val="5F5F43B0"/>
    <w:rsid w:val="5F5F54F7"/>
    <w:rsid w:val="5F613C80"/>
    <w:rsid w:val="5F6871A7"/>
    <w:rsid w:val="5F7318FC"/>
    <w:rsid w:val="5F7A533D"/>
    <w:rsid w:val="5F813E34"/>
    <w:rsid w:val="5F895BF4"/>
    <w:rsid w:val="5F8D5258"/>
    <w:rsid w:val="5F97303C"/>
    <w:rsid w:val="5FAB787B"/>
    <w:rsid w:val="5FAD2C24"/>
    <w:rsid w:val="5FC42C7A"/>
    <w:rsid w:val="5FCE429E"/>
    <w:rsid w:val="5FD9155D"/>
    <w:rsid w:val="5FE13A9B"/>
    <w:rsid w:val="5FF237C5"/>
    <w:rsid w:val="5FF31424"/>
    <w:rsid w:val="5FFA5C47"/>
    <w:rsid w:val="5FFF62A8"/>
    <w:rsid w:val="60086D01"/>
    <w:rsid w:val="601528CE"/>
    <w:rsid w:val="602626D6"/>
    <w:rsid w:val="6027091B"/>
    <w:rsid w:val="60405ECB"/>
    <w:rsid w:val="607337F6"/>
    <w:rsid w:val="607C688A"/>
    <w:rsid w:val="607D2CFF"/>
    <w:rsid w:val="60B0079A"/>
    <w:rsid w:val="60B95E76"/>
    <w:rsid w:val="60BA379C"/>
    <w:rsid w:val="60C01B5A"/>
    <w:rsid w:val="60C75682"/>
    <w:rsid w:val="60CD43B0"/>
    <w:rsid w:val="60D64DA8"/>
    <w:rsid w:val="60DB72BA"/>
    <w:rsid w:val="60ED0E16"/>
    <w:rsid w:val="60F753BD"/>
    <w:rsid w:val="60FC0DDE"/>
    <w:rsid w:val="60FE0486"/>
    <w:rsid w:val="61036AF8"/>
    <w:rsid w:val="61175786"/>
    <w:rsid w:val="611C3D60"/>
    <w:rsid w:val="61250A5E"/>
    <w:rsid w:val="612C0232"/>
    <w:rsid w:val="613029B3"/>
    <w:rsid w:val="613315F3"/>
    <w:rsid w:val="613829DC"/>
    <w:rsid w:val="613F3E1D"/>
    <w:rsid w:val="613F7AEE"/>
    <w:rsid w:val="61421A56"/>
    <w:rsid w:val="61467A8C"/>
    <w:rsid w:val="614D01BD"/>
    <w:rsid w:val="6153045E"/>
    <w:rsid w:val="6167678D"/>
    <w:rsid w:val="616D5AA6"/>
    <w:rsid w:val="61710DB7"/>
    <w:rsid w:val="61794492"/>
    <w:rsid w:val="617B7DC6"/>
    <w:rsid w:val="61825EDA"/>
    <w:rsid w:val="61840EA0"/>
    <w:rsid w:val="619A7413"/>
    <w:rsid w:val="619D7D51"/>
    <w:rsid w:val="61A4430C"/>
    <w:rsid w:val="61A66621"/>
    <w:rsid w:val="61A914CF"/>
    <w:rsid w:val="61AC6895"/>
    <w:rsid w:val="61C476D2"/>
    <w:rsid w:val="61D02716"/>
    <w:rsid w:val="61D622D4"/>
    <w:rsid w:val="61E3710F"/>
    <w:rsid w:val="61FD1CCC"/>
    <w:rsid w:val="62014238"/>
    <w:rsid w:val="62050554"/>
    <w:rsid w:val="620D0E6F"/>
    <w:rsid w:val="621064E7"/>
    <w:rsid w:val="62122B76"/>
    <w:rsid w:val="62147E01"/>
    <w:rsid w:val="621D3306"/>
    <w:rsid w:val="622126F5"/>
    <w:rsid w:val="62236806"/>
    <w:rsid w:val="6223702A"/>
    <w:rsid w:val="623535E9"/>
    <w:rsid w:val="623D4771"/>
    <w:rsid w:val="62440CE8"/>
    <w:rsid w:val="6265599C"/>
    <w:rsid w:val="6269720A"/>
    <w:rsid w:val="626E660F"/>
    <w:rsid w:val="62721843"/>
    <w:rsid w:val="628E406A"/>
    <w:rsid w:val="629152C2"/>
    <w:rsid w:val="62A149BB"/>
    <w:rsid w:val="62CB4942"/>
    <w:rsid w:val="62CC17C2"/>
    <w:rsid w:val="62CC5ACB"/>
    <w:rsid w:val="62D02424"/>
    <w:rsid w:val="62D612F6"/>
    <w:rsid w:val="62E1503D"/>
    <w:rsid w:val="62E70327"/>
    <w:rsid w:val="62E76CE2"/>
    <w:rsid w:val="62FA2384"/>
    <w:rsid w:val="62FA28FF"/>
    <w:rsid w:val="62FF64E3"/>
    <w:rsid w:val="63082CBB"/>
    <w:rsid w:val="63135C65"/>
    <w:rsid w:val="631730C3"/>
    <w:rsid w:val="632749BD"/>
    <w:rsid w:val="632B4B73"/>
    <w:rsid w:val="635034D3"/>
    <w:rsid w:val="635B188B"/>
    <w:rsid w:val="63635CFD"/>
    <w:rsid w:val="6368258A"/>
    <w:rsid w:val="636B3B2F"/>
    <w:rsid w:val="6377401A"/>
    <w:rsid w:val="637A2333"/>
    <w:rsid w:val="63811653"/>
    <w:rsid w:val="638E0197"/>
    <w:rsid w:val="63942993"/>
    <w:rsid w:val="63A20F50"/>
    <w:rsid w:val="63A60BA9"/>
    <w:rsid w:val="63B457C0"/>
    <w:rsid w:val="63B97ABD"/>
    <w:rsid w:val="63BD6CA4"/>
    <w:rsid w:val="63C31B92"/>
    <w:rsid w:val="63C46785"/>
    <w:rsid w:val="63D54311"/>
    <w:rsid w:val="63EE2F21"/>
    <w:rsid w:val="6401442C"/>
    <w:rsid w:val="64156364"/>
    <w:rsid w:val="641B2D00"/>
    <w:rsid w:val="642D58D8"/>
    <w:rsid w:val="643400C6"/>
    <w:rsid w:val="644A0EA1"/>
    <w:rsid w:val="64565103"/>
    <w:rsid w:val="645D5023"/>
    <w:rsid w:val="645F0A52"/>
    <w:rsid w:val="645F2359"/>
    <w:rsid w:val="645F2828"/>
    <w:rsid w:val="646705B7"/>
    <w:rsid w:val="64703046"/>
    <w:rsid w:val="6470376D"/>
    <w:rsid w:val="64734AF4"/>
    <w:rsid w:val="647806A9"/>
    <w:rsid w:val="647E2C7C"/>
    <w:rsid w:val="64880556"/>
    <w:rsid w:val="649225BE"/>
    <w:rsid w:val="64976976"/>
    <w:rsid w:val="649A6669"/>
    <w:rsid w:val="64A52531"/>
    <w:rsid w:val="64AA6A62"/>
    <w:rsid w:val="64BA4602"/>
    <w:rsid w:val="64BB3000"/>
    <w:rsid w:val="64C55C8E"/>
    <w:rsid w:val="64CA4645"/>
    <w:rsid w:val="64D73AD5"/>
    <w:rsid w:val="64F1451A"/>
    <w:rsid w:val="64F23E85"/>
    <w:rsid w:val="64F757B9"/>
    <w:rsid w:val="65126C1A"/>
    <w:rsid w:val="652F78FF"/>
    <w:rsid w:val="65353C03"/>
    <w:rsid w:val="65370AED"/>
    <w:rsid w:val="653A5F95"/>
    <w:rsid w:val="653F125C"/>
    <w:rsid w:val="654106F0"/>
    <w:rsid w:val="65432CC9"/>
    <w:rsid w:val="654A3279"/>
    <w:rsid w:val="655267B7"/>
    <w:rsid w:val="6553612D"/>
    <w:rsid w:val="6556615D"/>
    <w:rsid w:val="65586110"/>
    <w:rsid w:val="655B6703"/>
    <w:rsid w:val="655E3039"/>
    <w:rsid w:val="65692C99"/>
    <w:rsid w:val="656E42AB"/>
    <w:rsid w:val="65725CC2"/>
    <w:rsid w:val="65757884"/>
    <w:rsid w:val="657A4331"/>
    <w:rsid w:val="657A7EB2"/>
    <w:rsid w:val="65807565"/>
    <w:rsid w:val="65913422"/>
    <w:rsid w:val="659C1771"/>
    <w:rsid w:val="659C5E1E"/>
    <w:rsid w:val="65A53743"/>
    <w:rsid w:val="65A71823"/>
    <w:rsid w:val="65A8312E"/>
    <w:rsid w:val="65B43083"/>
    <w:rsid w:val="65C34A16"/>
    <w:rsid w:val="65C53FDF"/>
    <w:rsid w:val="65CC5E5C"/>
    <w:rsid w:val="65E213B4"/>
    <w:rsid w:val="65E3657C"/>
    <w:rsid w:val="65F2669B"/>
    <w:rsid w:val="65F964C9"/>
    <w:rsid w:val="66276935"/>
    <w:rsid w:val="6643627A"/>
    <w:rsid w:val="665B2235"/>
    <w:rsid w:val="66734F4F"/>
    <w:rsid w:val="668876DD"/>
    <w:rsid w:val="668942F0"/>
    <w:rsid w:val="668A4DE7"/>
    <w:rsid w:val="668E35BF"/>
    <w:rsid w:val="66A160A8"/>
    <w:rsid w:val="66A4357A"/>
    <w:rsid w:val="66BB46B9"/>
    <w:rsid w:val="66D06E15"/>
    <w:rsid w:val="66D273F1"/>
    <w:rsid w:val="66EB32D9"/>
    <w:rsid w:val="66EF6DD3"/>
    <w:rsid w:val="66FC0721"/>
    <w:rsid w:val="66FF33AC"/>
    <w:rsid w:val="670006E8"/>
    <w:rsid w:val="670628E9"/>
    <w:rsid w:val="67210C74"/>
    <w:rsid w:val="672864FF"/>
    <w:rsid w:val="67311B87"/>
    <w:rsid w:val="67321199"/>
    <w:rsid w:val="673842AD"/>
    <w:rsid w:val="67410703"/>
    <w:rsid w:val="67471148"/>
    <w:rsid w:val="67661C4C"/>
    <w:rsid w:val="6782591A"/>
    <w:rsid w:val="678A05FB"/>
    <w:rsid w:val="679A251B"/>
    <w:rsid w:val="679F776E"/>
    <w:rsid w:val="67A03E18"/>
    <w:rsid w:val="67AA2494"/>
    <w:rsid w:val="67AD0BB9"/>
    <w:rsid w:val="67AD365C"/>
    <w:rsid w:val="67C47F88"/>
    <w:rsid w:val="67C6259B"/>
    <w:rsid w:val="67C73435"/>
    <w:rsid w:val="67C85AD0"/>
    <w:rsid w:val="67CF6DAA"/>
    <w:rsid w:val="67DE056E"/>
    <w:rsid w:val="67EC4D7B"/>
    <w:rsid w:val="68025459"/>
    <w:rsid w:val="680916C3"/>
    <w:rsid w:val="680A5A22"/>
    <w:rsid w:val="680D1F59"/>
    <w:rsid w:val="681170D9"/>
    <w:rsid w:val="68193CE9"/>
    <w:rsid w:val="681A4B32"/>
    <w:rsid w:val="684338F3"/>
    <w:rsid w:val="68461FBE"/>
    <w:rsid w:val="684B0CAE"/>
    <w:rsid w:val="68512059"/>
    <w:rsid w:val="68674227"/>
    <w:rsid w:val="686B70A1"/>
    <w:rsid w:val="68757C65"/>
    <w:rsid w:val="68840396"/>
    <w:rsid w:val="6885532A"/>
    <w:rsid w:val="688874DA"/>
    <w:rsid w:val="688A0F6E"/>
    <w:rsid w:val="688B522D"/>
    <w:rsid w:val="688E5553"/>
    <w:rsid w:val="689266E7"/>
    <w:rsid w:val="689971E6"/>
    <w:rsid w:val="68A05364"/>
    <w:rsid w:val="68A94C28"/>
    <w:rsid w:val="68AC7AB7"/>
    <w:rsid w:val="68B61A87"/>
    <w:rsid w:val="68BA7781"/>
    <w:rsid w:val="68C7540A"/>
    <w:rsid w:val="68CF4146"/>
    <w:rsid w:val="68D2372C"/>
    <w:rsid w:val="68DF08E6"/>
    <w:rsid w:val="68E30277"/>
    <w:rsid w:val="68E4353D"/>
    <w:rsid w:val="68EF742E"/>
    <w:rsid w:val="68F00180"/>
    <w:rsid w:val="68F23367"/>
    <w:rsid w:val="68F46411"/>
    <w:rsid w:val="68F60F84"/>
    <w:rsid w:val="68FD0E8D"/>
    <w:rsid w:val="690D4837"/>
    <w:rsid w:val="690F4780"/>
    <w:rsid w:val="69157661"/>
    <w:rsid w:val="691A633F"/>
    <w:rsid w:val="691E1B41"/>
    <w:rsid w:val="6926532B"/>
    <w:rsid w:val="69307410"/>
    <w:rsid w:val="69515540"/>
    <w:rsid w:val="695A39CD"/>
    <w:rsid w:val="69636AFC"/>
    <w:rsid w:val="69641C93"/>
    <w:rsid w:val="696941C1"/>
    <w:rsid w:val="696D0DC6"/>
    <w:rsid w:val="6981099B"/>
    <w:rsid w:val="69825B3A"/>
    <w:rsid w:val="69884587"/>
    <w:rsid w:val="699D06AE"/>
    <w:rsid w:val="69BE6262"/>
    <w:rsid w:val="69BF77C6"/>
    <w:rsid w:val="69C0233F"/>
    <w:rsid w:val="69C31B82"/>
    <w:rsid w:val="69CE6D3C"/>
    <w:rsid w:val="69E1408D"/>
    <w:rsid w:val="69F01C33"/>
    <w:rsid w:val="6A00355D"/>
    <w:rsid w:val="6A00484E"/>
    <w:rsid w:val="6A064F03"/>
    <w:rsid w:val="6A08040D"/>
    <w:rsid w:val="6A0B54C3"/>
    <w:rsid w:val="6A0D3E09"/>
    <w:rsid w:val="6A1E34D8"/>
    <w:rsid w:val="6A4D3A50"/>
    <w:rsid w:val="6A5F6F9B"/>
    <w:rsid w:val="6A681BC4"/>
    <w:rsid w:val="6A79708E"/>
    <w:rsid w:val="6A7C3A71"/>
    <w:rsid w:val="6A8438CE"/>
    <w:rsid w:val="6A862BD5"/>
    <w:rsid w:val="6A8A4A65"/>
    <w:rsid w:val="6A903151"/>
    <w:rsid w:val="6A9B17E2"/>
    <w:rsid w:val="6A9E0C91"/>
    <w:rsid w:val="6AB13169"/>
    <w:rsid w:val="6AC83BD6"/>
    <w:rsid w:val="6ACA656D"/>
    <w:rsid w:val="6ACE5C15"/>
    <w:rsid w:val="6ADE39A2"/>
    <w:rsid w:val="6ADF1CB7"/>
    <w:rsid w:val="6AEA59F7"/>
    <w:rsid w:val="6AED537C"/>
    <w:rsid w:val="6AF5242F"/>
    <w:rsid w:val="6AF53559"/>
    <w:rsid w:val="6AFC5EEF"/>
    <w:rsid w:val="6B017C3B"/>
    <w:rsid w:val="6B0A48F9"/>
    <w:rsid w:val="6B1601B3"/>
    <w:rsid w:val="6B184BCB"/>
    <w:rsid w:val="6B1E57A2"/>
    <w:rsid w:val="6B2859B4"/>
    <w:rsid w:val="6B3E6F7B"/>
    <w:rsid w:val="6B46087B"/>
    <w:rsid w:val="6B4B7222"/>
    <w:rsid w:val="6B583755"/>
    <w:rsid w:val="6B664A54"/>
    <w:rsid w:val="6B761EED"/>
    <w:rsid w:val="6B8046AF"/>
    <w:rsid w:val="6B813B4C"/>
    <w:rsid w:val="6B8545F7"/>
    <w:rsid w:val="6B927648"/>
    <w:rsid w:val="6BA01743"/>
    <w:rsid w:val="6BB97498"/>
    <w:rsid w:val="6BBC24FD"/>
    <w:rsid w:val="6BCF024A"/>
    <w:rsid w:val="6BD025D6"/>
    <w:rsid w:val="6BD50B2B"/>
    <w:rsid w:val="6BD707BA"/>
    <w:rsid w:val="6BED6B7E"/>
    <w:rsid w:val="6C057BE5"/>
    <w:rsid w:val="6C0659BE"/>
    <w:rsid w:val="6C0A7777"/>
    <w:rsid w:val="6C134D3F"/>
    <w:rsid w:val="6C1E724F"/>
    <w:rsid w:val="6C36402A"/>
    <w:rsid w:val="6C3A3A75"/>
    <w:rsid w:val="6C3D028D"/>
    <w:rsid w:val="6C473FDC"/>
    <w:rsid w:val="6C486136"/>
    <w:rsid w:val="6C4E08B7"/>
    <w:rsid w:val="6C59075F"/>
    <w:rsid w:val="6C5C3345"/>
    <w:rsid w:val="6C6F79D2"/>
    <w:rsid w:val="6C7262C6"/>
    <w:rsid w:val="6C7B4657"/>
    <w:rsid w:val="6C822A02"/>
    <w:rsid w:val="6C8979C6"/>
    <w:rsid w:val="6CA85EF6"/>
    <w:rsid w:val="6CBE6BC4"/>
    <w:rsid w:val="6CBF6B2D"/>
    <w:rsid w:val="6CD17AEF"/>
    <w:rsid w:val="6CDA74A4"/>
    <w:rsid w:val="6CDB41D6"/>
    <w:rsid w:val="6CDF540E"/>
    <w:rsid w:val="6CE1129F"/>
    <w:rsid w:val="6CE15D28"/>
    <w:rsid w:val="6CEA47C4"/>
    <w:rsid w:val="6CED3346"/>
    <w:rsid w:val="6CF062E9"/>
    <w:rsid w:val="6D044873"/>
    <w:rsid w:val="6D1048EA"/>
    <w:rsid w:val="6D173287"/>
    <w:rsid w:val="6D2C7FCA"/>
    <w:rsid w:val="6D412858"/>
    <w:rsid w:val="6D45042A"/>
    <w:rsid w:val="6D547A58"/>
    <w:rsid w:val="6D557F0B"/>
    <w:rsid w:val="6D5C3FD8"/>
    <w:rsid w:val="6D6152AF"/>
    <w:rsid w:val="6D6C21E2"/>
    <w:rsid w:val="6D8076C8"/>
    <w:rsid w:val="6D8F5BA4"/>
    <w:rsid w:val="6D9159F2"/>
    <w:rsid w:val="6D9237B3"/>
    <w:rsid w:val="6D9909FC"/>
    <w:rsid w:val="6D9D3EA5"/>
    <w:rsid w:val="6DA255C4"/>
    <w:rsid w:val="6DAE15C8"/>
    <w:rsid w:val="6DB43756"/>
    <w:rsid w:val="6DB751CF"/>
    <w:rsid w:val="6DC8294A"/>
    <w:rsid w:val="6DCF122C"/>
    <w:rsid w:val="6DD06E1B"/>
    <w:rsid w:val="6DD34AA2"/>
    <w:rsid w:val="6DD64885"/>
    <w:rsid w:val="6DDE60A7"/>
    <w:rsid w:val="6DF315C0"/>
    <w:rsid w:val="6E0355FB"/>
    <w:rsid w:val="6E15582D"/>
    <w:rsid w:val="6E1822C3"/>
    <w:rsid w:val="6E1912B8"/>
    <w:rsid w:val="6E1A27F2"/>
    <w:rsid w:val="6E1E11ED"/>
    <w:rsid w:val="6E246945"/>
    <w:rsid w:val="6E2B5520"/>
    <w:rsid w:val="6E3127A3"/>
    <w:rsid w:val="6E3D38E4"/>
    <w:rsid w:val="6E471C3E"/>
    <w:rsid w:val="6E4F1247"/>
    <w:rsid w:val="6E507739"/>
    <w:rsid w:val="6E5423E7"/>
    <w:rsid w:val="6E6A2179"/>
    <w:rsid w:val="6E6E5BA3"/>
    <w:rsid w:val="6E870870"/>
    <w:rsid w:val="6E90712D"/>
    <w:rsid w:val="6ECD2E38"/>
    <w:rsid w:val="6ED645AF"/>
    <w:rsid w:val="6EDF63FC"/>
    <w:rsid w:val="6EDF6732"/>
    <w:rsid w:val="6EF6155E"/>
    <w:rsid w:val="6F055CA0"/>
    <w:rsid w:val="6F0D58B6"/>
    <w:rsid w:val="6F0E56CE"/>
    <w:rsid w:val="6F194E63"/>
    <w:rsid w:val="6F1A51F4"/>
    <w:rsid w:val="6F276B16"/>
    <w:rsid w:val="6F2A2352"/>
    <w:rsid w:val="6F4B56E2"/>
    <w:rsid w:val="6F4D13B1"/>
    <w:rsid w:val="6F5268D4"/>
    <w:rsid w:val="6F5E25C1"/>
    <w:rsid w:val="6F656188"/>
    <w:rsid w:val="6F766D42"/>
    <w:rsid w:val="6F7F5E01"/>
    <w:rsid w:val="6F875C18"/>
    <w:rsid w:val="6F8C78CA"/>
    <w:rsid w:val="6FA70579"/>
    <w:rsid w:val="6FB23AC9"/>
    <w:rsid w:val="6FB437D4"/>
    <w:rsid w:val="6FC33754"/>
    <w:rsid w:val="6FCA6083"/>
    <w:rsid w:val="6FD503F7"/>
    <w:rsid w:val="6FD60EC8"/>
    <w:rsid w:val="6FEB5C57"/>
    <w:rsid w:val="6FF6491D"/>
    <w:rsid w:val="6FFA5681"/>
    <w:rsid w:val="6FFF16B4"/>
    <w:rsid w:val="7006728D"/>
    <w:rsid w:val="700B727E"/>
    <w:rsid w:val="700D3CE6"/>
    <w:rsid w:val="70124CCC"/>
    <w:rsid w:val="701F23B7"/>
    <w:rsid w:val="703D36AD"/>
    <w:rsid w:val="703F6834"/>
    <w:rsid w:val="705514C5"/>
    <w:rsid w:val="70585508"/>
    <w:rsid w:val="70647E49"/>
    <w:rsid w:val="70740AB9"/>
    <w:rsid w:val="70782D56"/>
    <w:rsid w:val="709043A7"/>
    <w:rsid w:val="70984CA2"/>
    <w:rsid w:val="70A513D6"/>
    <w:rsid w:val="70B04248"/>
    <w:rsid w:val="70BD381A"/>
    <w:rsid w:val="70C06532"/>
    <w:rsid w:val="70C90E07"/>
    <w:rsid w:val="70C93E49"/>
    <w:rsid w:val="70CA766B"/>
    <w:rsid w:val="70E323E5"/>
    <w:rsid w:val="70EE5263"/>
    <w:rsid w:val="70EF79F9"/>
    <w:rsid w:val="70FC718D"/>
    <w:rsid w:val="7100551B"/>
    <w:rsid w:val="7112693C"/>
    <w:rsid w:val="71152282"/>
    <w:rsid w:val="711C63B3"/>
    <w:rsid w:val="712A2D8E"/>
    <w:rsid w:val="712B59E0"/>
    <w:rsid w:val="71315FF5"/>
    <w:rsid w:val="71336FDD"/>
    <w:rsid w:val="713766FA"/>
    <w:rsid w:val="713E619A"/>
    <w:rsid w:val="714E3848"/>
    <w:rsid w:val="71512FE3"/>
    <w:rsid w:val="71563183"/>
    <w:rsid w:val="715C0D47"/>
    <w:rsid w:val="71612B32"/>
    <w:rsid w:val="717028CD"/>
    <w:rsid w:val="71736BF2"/>
    <w:rsid w:val="71741DAB"/>
    <w:rsid w:val="71756F27"/>
    <w:rsid w:val="71920BA8"/>
    <w:rsid w:val="71933D50"/>
    <w:rsid w:val="71AE56E7"/>
    <w:rsid w:val="71BC4F87"/>
    <w:rsid w:val="71C057DA"/>
    <w:rsid w:val="71E30A33"/>
    <w:rsid w:val="71E7712D"/>
    <w:rsid w:val="71EC037E"/>
    <w:rsid w:val="71EC6DEB"/>
    <w:rsid w:val="72011213"/>
    <w:rsid w:val="720375BC"/>
    <w:rsid w:val="72093104"/>
    <w:rsid w:val="720D2E5A"/>
    <w:rsid w:val="720D69FB"/>
    <w:rsid w:val="72187A0B"/>
    <w:rsid w:val="72422244"/>
    <w:rsid w:val="72465DB5"/>
    <w:rsid w:val="724A3A73"/>
    <w:rsid w:val="72521C48"/>
    <w:rsid w:val="72576FD6"/>
    <w:rsid w:val="7268572B"/>
    <w:rsid w:val="726F087A"/>
    <w:rsid w:val="727B158D"/>
    <w:rsid w:val="729C7935"/>
    <w:rsid w:val="729F20DD"/>
    <w:rsid w:val="72A23B1C"/>
    <w:rsid w:val="72A80D8D"/>
    <w:rsid w:val="72AF32B6"/>
    <w:rsid w:val="72B23721"/>
    <w:rsid w:val="72B606BB"/>
    <w:rsid w:val="72C656A4"/>
    <w:rsid w:val="72D01608"/>
    <w:rsid w:val="72D55F3C"/>
    <w:rsid w:val="72E17A85"/>
    <w:rsid w:val="72EE2746"/>
    <w:rsid w:val="72FE7D11"/>
    <w:rsid w:val="73065ED7"/>
    <w:rsid w:val="73085DFE"/>
    <w:rsid w:val="730C3CB8"/>
    <w:rsid w:val="7316617F"/>
    <w:rsid w:val="731904C5"/>
    <w:rsid w:val="732F760B"/>
    <w:rsid w:val="733F7C15"/>
    <w:rsid w:val="734342A8"/>
    <w:rsid w:val="734D1EF1"/>
    <w:rsid w:val="73615A2A"/>
    <w:rsid w:val="73634329"/>
    <w:rsid w:val="736D198E"/>
    <w:rsid w:val="73764215"/>
    <w:rsid w:val="737D2A3C"/>
    <w:rsid w:val="73895AE7"/>
    <w:rsid w:val="73934956"/>
    <w:rsid w:val="739428B4"/>
    <w:rsid w:val="739D3A00"/>
    <w:rsid w:val="73B37650"/>
    <w:rsid w:val="73B47FA7"/>
    <w:rsid w:val="73B71204"/>
    <w:rsid w:val="73B94BD5"/>
    <w:rsid w:val="73CD05AB"/>
    <w:rsid w:val="73DB647A"/>
    <w:rsid w:val="73E33B1B"/>
    <w:rsid w:val="73E57A2C"/>
    <w:rsid w:val="73EA6E7B"/>
    <w:rsid w:val="73EB51C5"/>
    <w:rsid w:val="73F502AF"/>
    <w:rsid w:val="740307AE"/>
    <w:rsid w:val="74030826"/>
    <w:rsid w:val="741273A1"/>
    <w:rsid w:val="74130478"/>
    <w:rsid w:val="741B56FC"/>
    <w:rsid w:val="742B144B"/>
    <w:rsid w:val="74340E34"/>
    <w:rsid w:val="74345526"/>
    <w:rsid w:val="743D29F9"/>
    <w:rsid w:val="743D2BBC"/>
    <w:rsid w:val="744B5834"/>
    <w:rsid w:val="745327A9"/>
    <w:rsid w:val="745672C1"/>
    <w:rsid w:val="745C64DB"/>
    <w:rsid w:val="74626C50"/>
    <w:rsid w:val="74673433"/>
    <w:rsid w:val="746A265E"/>
    <w:rsid w:val="746C266C"/>
    <w:rsid w:val="748077A1"/>
    <w:rsid w:val="74904792"/>
    <w:rsid w:val="7492167D"/>
    <w:rsid w:val="7494748F"/>
    <w:rsid w:val="749F7286"/>
    <w:rsid w:val="74A434BA"/>
    <w:rsid w:val="74A763DF"/>
    <w:rsid w:val="74BA36FB"/>
    <w:rsid w:val="74BC31FE"/>
    <w:rsid w:val="74CA5913"/>
    <w:rsid w:val="74D90DBA"/>
    <w:rsid w:val="74DD5EE7"/>
    <w:rsid w:val="74E6199D"/>
    <w:rsid w:val="74E710F6"/>
    <w:rsid w:val="74F96673"/>
    <w:rsid w:val="75021000"/>
    <w:rsid w:val="751D019E"/>
    <w:rsid w:val="75204337"/>
    <w:rsid w:val="752531BF"/>
    <w:rsid w:val="75272246"/>
    <w:rsid w:val="75274E71"/>
    <w:rsid w:val="752A6AB7"/>
    <w:rsid w:val="752C79BC"/>
    <w:rsid w:val="75365682"/>
    <w:rsid w:val="753B2A43"/>
    <w:rsid w:val="75437DAB"/>
    <w:rsid w:val="754B2904"/>
    <w:rsid w:val="754F015C"/>
    <w:rsid w:val="75560114"/>
    <w:rsid w:val="75593200"/>
    <w:rsid w:val="755E2F66"/>
    <w:rsid w:val="756215EC"/>
    <w:rsid w:val="75687F77"/>
    <w:rsid w:val="756B6796"/>
    <w:rsid w:val="75753EC5"/>
    <w:rsid w:val="75870B09"/>
    <w:rsid w:val="75A955C6"/>
    <w:rsid w:val="75B84249"/>
    <w:rsid w:val="75BA1535"/>
    <w:rsid w:val="75BD39A4"/>
    <w:rsid w:val="75C21761"/>
    <w:rsid w:val="75DA5C28"/>
    <w:rsid w:val="75E6098F"/>
    <w:rsid w:val="75EB3F55"/>
    <w:rsid w:val="75F37038"/>
    <w:rsid w:val="75F47985"/>
    <w:rsid w:val="75F66227"/>
    <w:rsid w:val="75F81D67"/>
    <w:rsid w:val="75FF56A0"/>
    <w:rsid w:val="761C4978"/>
    <w:rsid w:val="762060A4"/>
    <w:rsid w:val="764F3A51"/>
    <w:rsid w:val="76524F90"/>
    <w:rsid w:val="76535070"/>
    <w:rsid w:val="76583774"/>
    <w:rsid w:val="76595D9A"/>
    <w:rsid w:val="765A33EB"/>
    <w:rsid w:val="765D355E"/>
    <w:rsid w:val="76646422"/>
    <w:rsid w:val="76687B51"/>
    <w:rsid w:val="767213FD"/>
    <w:rsid w:val="767E39DF"/>
    <w:rsid w:val="7682293F"/>
    <w:rsid w:val="76861A39"/>
    <w:rsid w:val="768938B2"/>
    <w:rsid w:val="768A309A"/>
    <w:rsid w:val="76A46A92"/>
    <w:rsid w:val="76A9019C"/>
    <w:rsid w:val="76AC2AFC"/>
    <w:rsid w:val="76B254DE"/>
    <w:rsid w:val="76C20166"/>
    <w:rsid w:val="76FB6E29"/>
    <w:rsid w:val="77114B3B"/>
    <w:rsid w:val="772013D8"/>
    <w:rsid w:val="77236E34"/>
    <w:rsid w:val="77400D06"/>
    <w:rsid w:val="7748439F"/>
    <w:rsid w:val="774F3329"/>
    <w:rsid w:val="775F61E5"/>
    <w:rsid w:val="77714096"/>
    <w:rsid w:val="777A0F97"/>
    <w:rsid w:val="777D77CA"/>
    <w:rsid w:val="778D42CD"/>
    <w:rsid w:val="77907D44"/>
    <w:rsid w:val="779402F6"/>
    <w:rsid w:val="779A0985"/>
    <w:rsid w:val="779C6C45"/>
    <w:rsid w:val="77A567CD"/>
    <w:rsid w:val="77AC0B96"/>
    <w:rsid w:val="77C0195F"/>
    <w:rsid w:val="77CE4490"/>
    <w:rsid w:val="77D46E7A"/>
    <w:rsid w:val="77E06CAA"/>
    <w:rsid w:val="77E31896"/>
    <w:rsid w:val="77F10214"/>
    <w:rsid w:val="77FB10EC"/>
    <w:rsid w:val="78036C8B"/>
    <w:rsid w:val="78056228"/>
    <w:rsid w:val="78132D06"/>
    <w:rsid w:val="781A5366"/>
    <w:rsid w:val="783A623A"/>
    <w:rsid w:val="78412F7C"/>
    <w:rsid w:val="78560F7A"/>
    <w:rsid w:val="785D49B0"/>
    <w:rsid w:val="786728C4"/>
    <w:rsid w:val="786903ED"/>
    <w:rsid w:val="786B62D1"/>
    <w:rsid w:val="786C6A20"/>
    <w:rsid w:val="78780303"/>
    <w:rsid w:val="78921CA5"/>
    <w:rsid w:val="789228D6"/>
    <w:rsid w:val="78AC631E"/>
    <w:rsid w:val="78C178CF"/>
    <w:rsid w:val="78C46C06"/>
    <w:rsid w:val="78C77B4B"/>
    <w:rsid w:val="78CA1AD2"/>
    <w:rsid w:val="78D36F1A"/>
    <w:rsid w:val="78D533C9"/>
    <w:rsid w:val="78D70418"/>
    <w:rsid w:val="78DA7B76"/>
    <w:rsid w:val="78EB45BA"/>
    <w:rsid w:val="78F25062"/>
    <w:rsid w:val="78F46BE1"/>
    <w:rsid w:val="78F94B06"/>
    <w:rsid w:val="790B4E7C"/>
    <w:rsid w:val="79103809"/>
    <w:rsid w:val="791847CE"/>
    <w:rsid w:val="79205A61"/>
    <w:rsid w:val="7923145F"/>
    <w:rsid w:val="793048E2"/>
    <w:rsid w:val="7932038D"/>
    <w:rsid w:val="794211BC"/>
    <w:rsid w:val="794539FC"/>
    <w:rsid w:val="794736C6"/>
    <w:rsid w:val="79535D08"/>
    <w:rsid w:val="796D6CC0"/>
    <w:rsid w:val="79846F35"/>
    <w:rsid w:val="79927D17"/>
    <w:rsid w:val="79B81D99"/>
    <w:rsid w:val="79E82D10"/>
    <w:rsid w:val="79EE59E3"/>
    <w:rsid w:val="79F55A46"/>
    <w:rsid w:val="79F768F1"/>
    <w:rsid w:val="79FB2983"/>
    <w:rsid w:val="7A0321A2"/>
    <w:rsid w:val="7A095810"/>
    <w:rsid w:val="7A123B1D"/>
    <w:rsid w:val="7A204DE5"/>
    <w:rsid w:val="7A3B4688"/>
    <w:rsid w:val="7A440A0E"/>
    <w:rsid w:val="7A4C7383"/>
    <w:rsid w:val="7A504FC4"/>
    <w:rsid w:val="7A523F58"/>
    <w:rsid w:val="7A566A6E"/>
    <w:rsid w:val="7A582E68"/>
    <w:rsid w:val="7A716FBA"/>
    <w:rsid w:val="7A775C87"/>
    <w:rsid w:val="7A7B6E68"/>
    <w:rsid w:val="7A8620B5"/>
    <w:rsid w:val="7A89769A"/>
    <w:rsid w:val="7A8E4DEA"/>
    <w:rsid w:val="7A8F13AE"/>
    <w:rsid w:val="7A942905"/>
    <w:rsid w:val="7A975FB1"/>
    <w:rsid w:val="7A9E6809"/>
    <w:rsid w:val="7AB375B9"/>
    <w:rsid w:val="7AB77089"/>
    <w:rsid w:val="7ABB159C"/>
    <w:rsid w:val="7ABE7F7B"/>
    <w:rsid w:val="7ACC79FB"/>
    <w:rsid w:val="7AF77C27"/>
    <w:rsid w:val="7AFB7FD6"/>
    <w:rsid w:val="7B023EDA"/>
    <w:rsid w:val="7B0F74D7"/>
    <w:rsid w:val="7B1E267E"/>
    <w:rsid w:val="7B1E7ACD"/>
    <w:rsid w:val="7B2677AE"/>
    <w:rsid w:val="7B2A16C9"/>
    <w:rsid w:val="7B2C725A"/>
    <w:rsid w:val="7B515AC0"/>
    <w:rsid w:val="7B570E7F"/>
    <w:rsid w:val="7B616DE9"/>
    <w:rsid w:val="7B73141A"/>
    <w:rsid w:val="7B76206D"/>
    <w:rsid w:val="7B8915A8"/>
    <w:rsid w:val="7B944BB9"/>
    <w:rsid w:val="7B9D212C"/>
    <w:rsid w:val="7B9F7B9B"/>
    <w:rsid w:val="7BA12C67"/>
    <w:rsid w:val="7BAC2476"/>
    <w:rsid w:val="7BB51151"/>
    <w:rsid w:val="7BBD332A"/>
    <w:rsid w:val="7BC26559"/>
    <w:rsid w:val="7BC93939"/>
    <w:rsid w:val="7BEB369A"/>
    <w:rsid w:val="7BED6859"/>
    <w:rsid w:val="7BEE4116"/>
    <w:rsid w:val="7BF86028"/>
    <w:rsid w:val="7C0F0D0C"/>
    <w:rsid w:val="7C144E5C"/>
    <w:rsid w:val="7C2043A4"/>
    <w:rsid w:val="7C2B57EF"/>
    <w:rsid w:val="7C30452F"/>
    <w:rsid w:val="7C371468"/>
    <w:rsid w:val="7C415C63"/>
    <w:rsid w:val="7C502B3F"/>
    <w:rsid w:val="7C503E15"/>
    <w:rsid w:val="7C5A58B7"/>
    <w:rsid w:val="7C5A5C19"/>
    <w:rsid w:val="7C5E67E7"/>
    <w:rsid w:val="7C7257F8"/>
    <w:rsid w:val="7C7B3CA4"/>
    <w:rsid w:val="7C8002E3"/>
    <w:rsid w:val="7C8052AB"/>
    <w:rsid w:val="7C843AED"/>
    <w:rsid w:val="7C8A1671"/>
    <w:rsid w:val="7C8D129E"/>
    <w:rsid w:val="7C9C439A"/>
    <w:rsid w:val="7CA1406C"/>
    <w:rsid w:val="7CA70C78"/>
    <w:rsid w:val="7CB22697"/>
    <w:rsid w:val="7CB415AD"/>
    <w:rsid w:val="7CB70A0F"/>
    <w:rsid w:val="7CC017A9"/>
    <w:rsid w:val="7CD83B19"/>
    <w:rsid w:val="7CDB5761"/>
    <w:rsid w:val="7CDD7016"/>
    <w:rsid w:val="7CDE6D9C"/>
    <w:rsid w:val="7CE90E4D"/>
    <w:rsid w:val="7CF31D8D"/>
    <w:rsid w:val="7CF47B8C"/>
    <w:rsid w:val="7CFE70A8"/>
    <w:rsid w:val="7D054BCA"/>
    <w:rsid w:val="7D0A0820"/>
    <w:rsid w:val="7D0B763D"/>
    <w:rsid w:val="7D1D28AE"/>
    <w:rsid w:val="7D2067C2"/>
    <w:rsid w:val="7D261D4F"/>
    <w:rsid w:val="7D371354"/>
    <w:rsid w:val="7D3A11C8"/>
    <w:rsid w:val="7D430017"/>
    <w:rsid w:val="7D4341B0"/>
    <w:rsid w:val="7D5479D0"/>
    <w:rsid w:val="7D582A62"/>
    <w:rsid w:val="7D5A37CC"/>
    <w:rsid w:val="7D5C1F05"/>
    <w:rsid w:val="7D6A4A64"/>
    <w:rsid w:val="7D711D16"/>
    <w:rsid w:val="7D721593"/>
    <w:rsid w:val="7D897A49"/>
    <w:rsid w:val="7D8D5F3B"/>
    <w:rsid w:val="7D97019D"/>
    <w:rsid w:val="7DA5381E"/>
    <w:rsid w:val="7DA754DA"/>
    <w:rsid w:val="7DAA1386"/>
    <w:rsid w:val="7DB00264"/>
    <w:rsid w:val="7DBE3F3B"/>
    <w:rsid w:val="7DC81519"/>
    <w:rsid w:val="7DC87C4A"/>
    <w:rsid w:val="7DE235FC"/>
    <w:rsid w:val="7DE96CFD"/>
    <w:rsid w:val="7DF27E8E"/>
    <w:rsid w:val="7DF51243"/>
    <w:rsid w:val="7E10562C"/>
    <w:rsid w:val="7E1131C2"/>
    <w:rsid w:val="7E133815"/>
    <w:rsid w:val="7E152677"/>
    <w:rsid w:val="7E1F02A7"/>
    <w:rsid w:val="7E1F3497"/>
    <w:rsid w:val="7E2316A7"/>
    <w:rsid w:val="7E2A5FDE"/>
    <w:rsid w:val="7E2B5D8A"/>
    <w:rsid w:val="7E3B3866"/>
    <w:rsid w:val="7E3E376A"/>
    <w:rsid w:val="7E3F5EF0"/>
    <w:rsid w:val="7E5427FA"/>
    <w:rsid w:val="7E57345A"/>
    <w:rsid w:val="7E5E11EE"/>
    <w:rsid w:val="7E606026"/>
    <w:rsid w:val="7E6C4A11"/>
    <w:rsid w:val="7E6D175A"/>
    <w:rsid w:val="7E743F06"/>
    <w:rsid w:val="7E755087"/>
    <w:rsid w:val="7E860E96"/>
    <w:rsid w:val="7E892882"/>
    <w:rsid w:val="7E9820CD"/>
    <w:rsid w:val="7E9E092B"/>
    <w:rsid w:val="7EA63AF4"/>
    <w:rsid w:val="7EBD40ED"/>
    <w:rsid w:val="7EC264C4"/>
    <w:rsid w:val="7ECB4006"/>
    <w:rsid w:val="7ECD41A4"/>
    <w:rsid w:val="7ED91F1E"/>
    <w:rsid w:val="7EE65264"/>
    <w:rsid w:val="7EF46655"/>
    <w:rsid w:val="7EF93058"/>
    <w:rsid w:val="7F0F355D"/>
    <w:rsid w:val="7F183A08"/>
    <w:rsid w:val="7F334541"/>
    <w:rsid w:val="7F3B0113"/>
    <w:rsid w:val="7F3B3971"/>
    <w:rsid w:val="7F441540"/>
    <w:rsid w:val="7F455137"/>
    <w:rsid w:val="7F510530"/>
    <w:rsid w:val="7F5E0CDE"/>
    <w:rsid w:val="7F785DFD"/>
    <w:rsid w:val="7F886A0E"/>
    <w:rsid w:val="7F910A08"/>
    <w:rsid w:val="7FAE4F47"/>
    <w:rsid w:val="7FB83C59"/>
    <w:rsid w:val="7FBE5F1E"/>
    <w:rsid w:val="7FC00BC5"/>
    <w:rsid w:val="7FCA1D9C"/>
    <w:rsid w:val="7FEA2C07"/>
    <w:rsid w:val="7FED7EB8"/>
    <w:rsid w:val="7FF666D2"/>
    <w:rsid w:val="7FFF4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仿宋_GB2312" w:eastAsia="仿宋_GB2312" w:cs="仿宋_GB2312"/>
      <w:b/>
      <w:bCs/>
      <w:color w:val="000000"/>
      <w:sz w:val="28"/>
      <w:szCs w:val="28"/>
      <w:u w:val="none"/>
    </w:rPr>
  </w:style>
  <w:style w:type="character" w:customStyle="1" w:styleId="7">
    <w:name w:val="font31"/>
    <w:basedOn w:val="5"/>
    <w:qFormat/>
    <w:uiPriority w:val="0"/>
    <w:rPr>
      <w:rFonts w:hint="eastAsia" w:ascii="仿宋_GB2312" w:eastAsia="仿宋_GB2312" w:cs="仿宋_GB2312"/>
      <w:color w:val="000000"/>
      <w:sz w:val="28"/>
      <w:szCs w:val="28"/>
      <w:u w:val="none"/>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2138</Words>
  <Characters>2999</Characters>
  <Lines>24</Lines>
  <Paragraphs>7</Paragraphs>
  <TotalTime>0</TotalTime>
  <ScaleCrop>false</ScaleCrop>
  <LinksUpToDate>false</LinksUpToDate>
  <CharactersWithSpaces>3008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2023-06-26T06:42:00Z</dcterms:created>
  <dc:creator>00781760</dc:creator>
  <cp:lastModifiedBy>00781760</cp:lastModifiedBy>
  <dcterms:modified xsi:type="dcterms:W3CDTF">2025-07-22T01:17:14Z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F8EC75F016EB415D8698B2421904A428</vt:lpwstr>
  </property>
</Properties>
</file>